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544D611" w14:textId="77777777" w:rsidR="004F19F4" w:rsidRPr="000770AE" w:rsidRDefault="00000000">
      <w:pPr>
        <w:jc w:val="both"/>
        <w:rPr>
          <w:rFonts w:cs="Liberation Serif"/>
        </w:rPr>
      </w:pPr>
      <w:r w:rsidRPr="000770AE">
        <w:rPr>
          <w:rFonts w:cs="Liberation Serif"/>
        </w:rPr>
        <w:t xml:space="preserve"> </w:t>
      </w:r>
      <w:r w:rsidRPr="000770AE">
        <w:rPr>
          <w:rFonts w:cs="Liberation Serif"/>
          <w:noProof/>
        </w:rPr>
        <w:drawing>
          <wp:anchor distT="0" distB="0" distL="0" distR="0" simplePos="0" relativeHeight="251657216" behindDoc="0" locked="0" layoutInCell="0" allowOverlap="1" wp14:anchorId="51E2D4F5" wp14:editId="0610A87A">
            <wp:simplePos x="0" y="0"/>
            <wp:positionH relativeFrom="column">
              <wp:posOffset>2945765</wp:posOffset>
            </wp:positionH>
            <wp:positionV relativeFrom="paragraph">
              <wp:posOffset>-60960</wp:posOffset>
            </wp:positionV>
            <wp:extent cx="3143250" cy="974725"/>
            <wp:effectExtent l="0" t="0" r="0" b="0"/>
            <wp:wrapSquare wrapText="largest"/>
            <wp:docPr id="1"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2"/>
                    <pic:cNvPicPr>
                      <a:picLocks noChangeAspect="1" noChangeArrowheads="1"/>
                    </pic:cNvPicPr>
                  </pic:nvPicPr>
                  <pic:blipFill>
                    <a:blip r:embed="rId8"/>
                    <a:stretch>
                      <a:fillRect/>
                    </a:stretch>
                  </pic:blipFill>
                  <pic:spPr bwMode="auto">
                    <a:xfrm>
                      <a:off x="0" y="0"/>
                      <a:ext cx="3143250" cy="974725"/>
                    </a:xfrm>
                    <a:prstGeom prst="rect">
                      <a:avLst/>
                    </a:prstGeom>
                  </pic:spPr>
                </pic:pic>
              </a:graphicData>
            </a:graphic>
          </wp:anchor>
        </w:drawing>
      </w:r>
      <w:r w:rsidRPr="000770AE">
        <w:rPr>
          <w:rFonts w:cs="Liberation Serif"/>
          <w:noProof/>
        </w:rPr>
        <w:drawing>
          <wp:anchor distT="0" distB="0" distL="0" distR="0" simplePos="0" relativeHeight="251659264" behindDoc="0" locked="0" layoutInCell="0" allowOverlap="1" wp14:anchorId="481C1242" wp14:editId="77F541D1">
            <wp:simplePos x="0" y="0"/>
            <wp:positionH relativeFrom="column">
              <wp:posOffset>27305</wp:posOffset>
            </wp:positionH>
            <wp:positionV relativeFrom="paragraph">
              <wp:posOffset>15240</wp:posOffset>
            </wp:positionV>
            <wp:extent cx="2438400" cy="891540"/>
            <wp:effectExtent l="0" t="0" r="0" b="0"/>
            <wp:wrapSquare wrapText="largest"/>
            <wp:docPr id="2"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
                    <pic:cNvPicPr>
                      <a:picLocks noChangeAspect="1" noChangeArrowheads="1"/>
                    </pic:cNvPicPr>
                  </pic:nvPicPr>
                  <pic:blipFill>
                    <a:blip r:embed="rId9"/>
                    <a:stretch>
                      <a:fillRect/>
                    </a:stretch>
                  </pic:blipFill>
                  <pic:spPr bwMode="auto">
                    <a:xfrm>
                      <a:off x="0" y="0"/>
                      <a:ext cx="2438400" cy="891540"/>
                    </a:xfrm>
                    <a:prstGeom prst="rect">
                      <a:avLst/>
                    </a:prstGeom>
                  </pic:spPr>
                </pic:pic>
              </a:graphicData>
            </a:graphic>
          </wp:anchor>
        </w:drawing>
      </w:r>
      <w:r w:rsidRPr="000770AE">
        <w:rPr>
          <w:rFonts w:cs="Liberation Serif"/>
        </w:rPr>
        <w:t xml:space="preserve">    </w:t>
      </w:r>
    </w:p>
    <w:p w14:paraId="5CD4FEED" w14:textId="77777777" w:rsidR="004F19F4" w:rsidRPr="000770AE" w:rsidRDefault="004F19F4">
      <w:pPr>
        <w:jc w:val="both"/>
        <w:rPr>
          <w:rFonts w:cs="Liberation Serif"/>
        </w:rPr>
      </w:pPr>
    </w:p>
    <w:p w14:paraId="72449F23" w14:textId="77777777" w:rsidR="004F19F4" w:rsidRPr="000770AE" w:rsidRDefault="004F19F4">
      <w:pPr>
        <w:jc w:val="both"/>
        <w:rPr>
          <w:rFonts w:cs="Liberation Serif"/>
        </w:rPr>
      </w:pPr>
    </w:p>
    <w:p w14:paraId="4D9A0823" w14:textId="77777777" w:rsidR="004F19F4" w:rsidRPr="000770AE" w:rsidRDefault="004F19F4">
      <w:pPr>
        <w:jc w:val="both"/>
        <w:rPr>
          <w:rFonts w:cs="Liberation Serif"/>
        </w:rPr>
      </w:pPr>
    </w:p>
    <w:p w14:paraId="2936FB76" w14:textId="77777777" w:rsidR="004F19F4" w:rsidRPr="000770AE" w:rsidRDefault="004F19F4">
      <w:pPr>
        <w:jc w:val="both"/>
        <w:rPr>
          <w:rFonts w:cs="Liberation Serif"/>
        </w:rPr>
      </w:pPr>
    </w:p>
    <w:p w14:paraId="3D59A20D" w14:textId="77777777" w:rsidR="004F19F4" w:rsidRPr="000770AE" w:rsidRDefault="004F19F4">
      <w:pPr>
        <w:jc w:val="both"/>
        <w:rPr>
          <w:rFonts w:cs="Liberation Serif"/>
        </w:rPr>
      </w:pPr>
    </w:p>
    <w:p w14:paraId="32AAB1CD" w14:textId="77777777" w:rsidR="004F19F4" w:rsidRPr="000770AE" w:rsidRDefault="004F19F4">
      <w:pPr>
        <w:jc w:val="both"/>
        <w:rPr>
          <w:rFonts w:cs="Liberation Serif"/>
        </w:rPr>
      </w:pPr>
    </w:p>
    <w:p w14:paraId="5973E096" w14:textId="77777777" w:rsidR="004F19F4" w:rsidRDefault="004F19F4">
      <w:pPr>
        <w:jc w:val="both"/>
        <w:rPr>
          <w:rFonts w:cs="Liberation Serif"/>
        </w:rPr>
      </w:pPr>
    </w:p>
    <w:p w14:paraId="795BE1EE" w14:textId="77777777" w:rsidR="00520CC1" w:rsidRDefault="00520CC1">
      <w:pPr>
        <w:jc w:val="both"/>
        <w:rPr>
          <w:rFonts w:cs="Liberation Serif"/>
        </w:rPr>
      </w:pPr>
    </w:p>
    <w:p w14:paraId="3225985F" w14:textId="77777777" w:rsidR="00520CC1" w:rsidRDefault="00520CC1">
      <w:pPr>
        <w:jc w:val="both"/>
        <w:rPr>
          <w:rFonts w:cs="Liberation Serif"/>
        </w:rPr>
      </w:pPr>
    </w:p>
    <w:p w14:paraId="7FA45EE0" w14:textId="77777777" w:rsidR="00520CC1" w:rsidRDefault="00520CC1">
      <w:pPr>
        <w:jc w:val="both"/>
        <w:rPr>
          <w:rFonts w:cs="Liberation Serif"/>
        </w:rPr>
      </w:pPr>
    </w:p>
    <w:p w14:paraId="1815D9CB" w14:textId="77777777" w:rsidR="00520CC1" w:rsidRPr="000770AE" w:rsidRDefault="00520CC1">
      <w:pPr>
        <w:jc w:val="both"/>
        <w:rPr>
          <w:rFonts w:cs="Liberation Serif"/>
        </w:rPr>
      </w:pPr>
    </w:p>
    <w:p w14:paraId="4D7BAF89" w14:textId="77777777" w:rsidR="004F19F4" w:rsidRPr="000770AE" w:rsidRDefault="004F19F4">
      <w:pPr>
        <w:jc w:val="center"/>
        <w:rPr>
          <w:rFonts w:cs="Liberation Serif"/>
        </w:rPr>
      </w:pPr>
    </w:p>
    <w:p w14:paraId="1D09FAD4" w14:textId="77777777" w:rsidR="004F19F4" w:rsidRPr="000770AE" w:rsidRDefault="004F19F4">
      <w:pPr>
        <w:jc w:val="center"/>
        <w:rPr>
          <w:rFonts w:cs="Liberation Serif"/>
        </w:rPr>
      </w:pPr>
    </w:p>
    <w:p w14:paraId="22E86B9D" w14:textId="77777777" w:rsidR="004F19F4" w:rsidRPr="00520CC1" w:rsidRDefault="00000000">
      <w:pPr>
        <w:jc w:val="center"/>
        <w:rPr>
          <w:rFonts w:cs="Liberation Serif"/>
          <w:b/>
          <w:bCs/>
          <w:sz w:val="72"/>
          <w:szCs w:val="72"/>
        </w:rPr>
      </w:pPr>
      <w:r w:rsidRPr="00520CC1">
        <w:rPr>
          <w:rFonts w:cs="Liberation Serif"/>
          <w:b/>
          <w:bCs/>
          <w:sz w:val="72"/>
          <w:szCs w:val="72"/>
        </w:rPr>
        <w:t>BROSZURA</w:t>
      </w:r>
    </w:p>
    <w:p w14:paraId="49751C48" w14:textId="77777777" w:rsidR="004F19F4" w:rsidRPr="00520CC1" w:rsidRDefault="004F19F4">
      <w:pPr>
        <w:jc w:val="center"/>
        <w:rPr>
          <w:rFonts w:cs="Liberation Serif"/>
          <w:sz w:val="72"/>
          <w:szCs w:val="72"/>
        </w:rPr>
      </w:pPr>
    </w:p>
    <w:p w14:paraId="2CCAE37A" w14:textId="3810FE6C" w:rsidR="004F19F4" w:rsidRPr="00520CC1" w:rsidRDefault="00000000">
      <w:pPr>
        <w:jc w:val="center"/>
        <w:rPr>
          <w:rFonts w:cs="Liberation Serif"/>
          <w:sz w:val="40"/>
          <w:szCs w:val="40"/>
        </w:rPr>
      </w:pPr>
      <w:r w:rsidRPr="00520CC1">
        <w:rPr>
          <w:rFonts w:cs="Liberation Serif"/>
          <w:sz w:val="40"/>
          <w:szCs w:val="40"/>
        </w:rPr>
        <w:t>Retencja wod</w:t>
      </w:r>
      <w:r w:rsidR="009C0930">
        <w:rPr>
          <w:rFonts w:cs="Liberation Serif"/>
          <w:sz w:val="40"/>
          <w:szCs w:val="40"/>
        </w:rPr>
        <w:t>na -</w:t>
      </w:r>
      <w:r w:rsidRPr="00520CC1">
        <w:rPr>
          <w:rFonts w:cs="Liberation Serif"/>
          <w:sz w:val="40"/>
          <w:szCs w:val="40"/>
        </w:rPr>
        <w:t xml:space="preserve"> metody zwiększania dostępności wody </w:t>
      </w:r>
      <w:r w:rsidR="009C0930">
        <w:rPr>
          <w:rFonts w:cs="Liberation Serif"/>
          <w:sz w:val="40"/>
          <w:szCs w:val="40"/>
        </w:rPr>
        <w:t>w rolnictwie</w:t>
      </w:r>
    </w:p>
    <w:p w14:paraId="7E8599AE" w14:textId="77777777" w:rsidR="004F19F4" w:rsidRPr="000770AE" w:rsidRDefault="004F19F4">
      <w:pPr>
        <w:jc w:val="center"/>
        <w:rPr>
          <w:rFonts w:cs="Liberation Serif"/>
        </w:rPr>
      </w:pPr>
    </w:p>
    <w:p w14:paraId="6665AAA9" w14:textId="77777777" w:rsidR="004F19F4" w:rsidRPr="000770AE" w:rsidRDefault="004F19F4">
      <w:pPr>
        <w:jc w:val="center"/>
        <w:rPr>
          <w:rFonts w:cs="Liberation Serif"/>
        </w:rPr>
      </w:pPr>
    </w:p>
    <w:p w14:paraId="6550F85F" w14:textId="77777777" w:rsidR="004F19F4" w:rsidRPr="000770AE" w:rsidRDefault="004F19F4">
      <w:pPr>
        <w:jc w:val="center"/>
        <w:rPr>
          <w:rFonts w:cs="Liberation Serif"/>
        </w:rPr>
      </w:pPr>
    </w:p>
    <w:p w14:paraId="6E5552B0" w14:textId="77777777" w:rsidR="004F19F4" w:rsidRPr="000770AE" w:rsidRDefault="004F19F4">
      <w:pPr>
        <w:jc w:val="center"/>
        <w:rPr>
          <w:rFonts w:cs="Liberation Serif"/>
        </w:rPr>
      </w:pPr>
    </w:p>
    <w:p w14:paraId="5A5225A5" w14:textId="77777777" w:rsidR="004F19F4" w:rsidRPr="000770AE" w:rsidRDefault="004F19F4">
      <w:pPr>
        <w:jc w:val="center"/>
        <w:rPr>
          <w:rFonts w:cs="Liberation Serif"/>
        </w:rPr>
      </w:pPr>
    </w:p>
    <w:p w14:paraId="1C7B0096" w14:textId="77777777" w:rsidR="004F19F4" w:rsidRPr="000770AE" w:rsidRDefault="004F19F4">
      <w:pPr>
        <w:jc w:val="center"/>
        <w:rPr>
          <w:rFonts w:cs="Liberation Serif"/>
        </w:rPr>
      </w:pPr>
    </w:p>
    <w:p w14:paraId="35D24592" w14:textId="77777777" w:rsidR="004F19F4" w:rsidRDefault="004F19F4">
      <w:pPr>
        <w:jc w:val="center"/>
        <w:rPr>
          <w:rFonts w:cs="Liberation Serif"/>
        </w:rPr>
      </w:pPr>
    </w:p>
    <w:p w14:paraId="74E4529E" w14:textId="77777777" w:rsidR="00520CC1" w:rsidRDefault="00520CC1">
      <w:pPr>
        <w:jc w:val="center"/>
        <w:rPr>
          <w:rFonts w:cs="Liberation Serif"/>
        </w:rPr>
      </w:pPr>
    </w:p>
    <w:p w14:paraId="6D5DD300" w14:textId="77777777" w:rsidR="00520CC1" w:rsidRDefault="00520CC1">
      <w:pPr>
        <w:jc w:val="center"/>
        <w:rPr>
          <w:rFonts w:cs="Liberation Serif"/>
        </w:rPr>
      </w:pPr>
    </w:p>
    <w:p w14:paraId="6A5F68BE" w14:textId="77777777" w:rsidR="00520CC1" w:rsidRDefault="00520CC1">
      <w:pPr>
        <w:jc w:val="center"/>
        <w:rPr>
          <w:rFonts w:cs="Liberation Serif"/>
        </w:rPr>
      </w:pPr>
    </w:p>
    <w:p w14:paraId="2BE7559A" w14:textId="77777777" w:rsidR="00520CC1" w:rsidRDefault="00520CC1">
      <w:pPr>
        <w:jc w:val="center"/>
        <w:rPr>
          <w:rFonts w:cs="Liberation Serif"/>
        </w:rPr>
      </w:pPr>
    </w:p>
    <w:p w14:paraId="74DADF76" w14:textId="77777777" w:rsidR="00520CC1" w:rsidRDefault="00520CC1">
      <w:pPr>
        <w:jc w:val="center"/>
        <w:rPr>
          <w:rFonts w:cs="Liberation Serif"/>
        </w:rPr>
      </w:pPr>
    </w:p>
    <w:p w14:paraId="3B82C4A9" w14:textId="77777777" w:rsidR="00520CC1" w:rsidRDefault="00520CC1">
      <w:pPr>
        <w:jc w:val="center"/>
        <w:rPr>
          <w:rFonts w:cs="Liberation Serif"/>
        </w:rPr>
      </w:pPr>
    </w:p>
    <w:p w14:paraId="24B418F1" w14:textId="77777777" w:rsidR="00520CC1" w:rsidRDefault="00520CC1">
      <w:pPr>
        <w:jc w:val="center"/>
        <w:rPr>
          <w:rFonts w:cs="Liberation Serif"/>
        </w:rPr>
      </w:pPr>
    </w:p>
    <w:p w14:paraId="305864C0" w14:textId="77777777" w:rsidR="00520CC1" w:rsidRPr="000770AE" w:rsidRDefault="00520CC1" w:rsidP="00AA0A57">
      <w:pPr>
        <w:ind w:firstLine="0"/>
        <w:rPr>
          <w:rFonts w:cs="Liberation Serif"/>
        </w:rPr>
      </w:pPr>
    </w:p>
    <w:p w14:paraId="5EC3CC07" w14:textId="77777777" w:rsidR="004F19F4" w:rsidRPr="000770AE" w:rsidRDefault="00000000">
      <w:pPr>
        <w:jc w:val="center"/>
        <w:rPr>
          <w:rFonts w:cs="Liberation Serif"/>
        </w:rPr>
      </w:pPr>
      <w:r w:rsidRPr="000770AE">
        <w:rPr>
          <w:rFonts w:cs="Liberation Serif"/>
        </w:rPr>
        <w:t>Autorzy:</w:t>
      </w:r>
    </w:p>
    <w:p w14:paraId="18770827" w14:textId="77777777" w:rsidR="004F19F4" w:rsidRPr="000770AE" w:rsidRDefault="00000000">
      <w:pPr>
        <w:jc w:val="center"/>
        <w:rPr>
          <w:rFonts w:cs="Liberation Serif"/>
        </w:rPr>
      </w:pPr>
      <w:r w:rsidRPr="000770AE">
        <w:rPr>
          <w:rFonts w:cs="Liberation Serif"/>
        </w:rPr>
        <w:t>dr inż. Tomasz Garbowski</w:t>
      </w:r>
    </w:p>
    <w:p w14:paraId="5BC83ADE" w14:textId="77777777" w:rsidR="00AA0A57" w:rsidRDefault="00000000" w:rsidP="00AA0A57">
      <w:pPr>
        <w:jc w:val="center"/>
        <w:rPr>
          <w:rFonts w:cs="Liberation Serif"/>
        </w:rPr>
      </w:pPr>
      <w:r w:rsidRPr="000770AE">
        <w:rPr>
          <w:rFonts w:cs="Liberation Serif"/>
        </w:rPr>
        <w:t>mgr inż. Justyna Chudziak</w:t>
      </w:r>
    </w:p>
    <w:p w14:paraId="2F000689" w14:textId="77777777" w:rsidR="00AA0A57" w:rsidRDefault="00AA0A57" w:rsidP="00AA0A57">
      <w:pPr>
        <w:jc w:val="center"/>
        <w:rPr>
          <w:rFonts w:cs="Liberation Serif"/>
        </w:rPr>
      </w:pPr>
      <w:r>
        <w:rPr>
          <w:rFonts w:cs="Liberation Serif"/>
        </w:rPr>
        <w:t xml:space="preserve">dr inż. Adam </w:t>
      </w:r>
      <w:proofErr w:type="spellStart"/>
      <w:r>
        <w:rPr>
          <w:rFonts w:cs="Liberation Serif"/>
        </w:rPr>
        <w:t>Brysiewicz</w:t>
      </w:r>
      <w:proofErr w:type="spellEnd"/>
    </w:p>
    <w:p w14:paraId="407C6E62" w14:textId="3F912721" w:rsidR="004F19F4" w:rsidRPr="00914D15" w:rsidRDefault="00AA0A57" w:rsidP="00AA0A57">
      <w:pPr>
        <w:jc w:val="center"/>
        <w:rPr>
          <w:rFonts w:cs="Liberation Serif"/>
        </w:rPr>
      </w:pPr>
      <w:r>
        <w:rPr>
          <w:rFonts w:cs="Liberation Serif"/>
        </w:rPr>
        <w:t>dr inż. Krystian Butlewski</w:t>
      </w:r>
      <w:r w:rsidR="000138C1">
        <w:rPr>
          <w:rFonts w:cs="Liberation Serif"/>
        </w:rPr>
        <w:br w:type="page"/>
      </w:r>
    </w:p>
    <w:p w14:paraId="68BF1D84" w14:textId="12525DA0" w:rsidR="00914D15" w:rsidRPr="00914D15" w:rsidRDefault="00914D15" w:rsidP="00914D15">
      <w:pPr>
        <w:pStyle w:val="Spistreci1"/>
      </w:pPr>
      <w:r w:rsidRPr="00914D15">
        <w:lastRenderedPageBreak/>
        <w:t>SPIS TREŚCI</w:t>
      </w:r>
    </w:p>
    <w:p w14:paraId="068D80BB" w14:textId="7892E8FF" w:rsidR="00A95623" w:rsidRDefault="00914D15">
      <w:pPr>
        <w:pStyle w:val="Spistreci1"/>
        <w:rPr>
          <w:rFonts w:asciiTheme="minorHAnsi" w:eastAsiaTheme="minorEastAsia" w:hAnsiTheme="minorHAnsi" w:cstheme="minorBidi"/>
          <w:b w:val="0"/>
          <w:bCs w:val="0"/>
          <w:caps w:val="0"/>
          <w:noProof/>
          <w:sz w:val="22"/>
          <w:szCs w:val="22"/>
          <w:lang w:eastAsia="pl-PL" w:bidi="ar-SA"/>
          <w14:ligatures w14:val="standardContextual"/>
        </w:rPr>
      </w:pPr>
      <w:r w:rsidRPr="00914D15">
        <w:fldChar w:fldCharType="begin"/>
      </w:r>
      <w:r w:rsidRPr="00914D15">
        <w:instrText xml:space="preserve"> TOC \o "1-3" \h \z \t "Spis treści;1" </w:instrText>
      </w:r>
      <w:r w:rsidRPr="00914D15">
        <w:fldChar w:fldCharType="separate"/>
      </w:r>
      <w:hyperlink w:anchor="_Toc180146158" w:history="1">
        <w:r w:rsidR="00A95623" w:rsidRPr="001314D9">
          <w:rPr>
            <w:rStyle w:val="Hipercze"/>
            <w:noProof/>
          </w:rPr>
          <w:t>1. WSTĘP</w:t>
        </w:r>
        <w:r w:rsidR="00A95623">
          <w:rPr>
            <w:noProof/>
            <w:webHidden/>
          </w:rPr>
          <w:tab/>
        </w:r>
        <w:r w:rsidR="00A95623">
          <w:rPr>
            <w:noProof/>
            <w:webHidden/>
          </w:rPr>
          <w:fldChar w:fldCharType="begin"/>
        </w:r>
        <w:r w:rsidR="00A95623">
          <w:rPr>
            <w:noProof/>
            <w:webHidden/>
          </w:rPr>
          <w:instrText xml:space="preserve"> PAGEREF _Toc180146158 \h </w:instrText>
        </w:r>
        <w:r w:rsidR="00A95623">
          <w:rPr>
            <w:noProof/>
            <w:webHidden/>
          </w:rPr>
        </w:r>
        <w:r w:rsidR="00A95623">
          <w:rPr>
            <w:noProof/>
            <w:webHidden/>
          </w:rPr>
          <w:fldChar w:fldCharType="separate"/>
        </w:r>
        <w:r w:rsidR="00A95623">
          <w:rPr>
            <w:noProof/>
            <w:webHidden/>
          </w:rPr>
          <w:t>3</w:t>
        </w:r>
        <w:r w:rsidR="00A95623">
          <w:rPr>
            <w:noProof/>
            <w:webHidden/>
          </w:rPr>
          <w:fldChar w:fldCharType="end"/>
        </w:r>
      </w:hyperlink>
    </w:p>
    <w:p w14:paraId="7D903F1A" w14:textId="39A6C34A" w:rsidR="00A95623" w:rsidRDefault="00A95623" w:rsidP="00A95623">
      <w:pPr>
        <w:pStyle w:val="Spistreci1"/>
        <w:ind w:left="567" w:firstLine="0"/>
        <w:rPr>
          <w:rFonts w:asciiTheme="minorHAnsi" w:eastAsiaTheme="minorEastAsia" w:hAnsiTheme="minorHAnsi" w:cstheme="minorBidi"/>
          <w:b w:val="0"/>
          <w:bCs w:val="0"/>
          <w:caps w:val="0"/>
          <w:noProof/>
          <w:sz w:val="22"/>
          <w:szCs w:val="22"/>
          <w:lang w:eastAsia="pl-PL" w:bidi="ar-SA"/>
          <w14:ligatures w14:val="standardContextual"/>
        </w:rPr>
      </w:pPr>
      <w:hyperlink w:anchor="_Toc180146159" w:history="1">
        <w:r w:rsidRPr="001314D9">
          <w:rPr>
            <w:rStyle w:val="Hipercze"/>
            <w:noProof/>
          </w:rPr>
          <w:t>2. CHARAKTERYSTYKA HYDROLOGICZNA I HYDROGEOLOGICZNA OBSZARÓW ROLNYCH W POLSCE</w:t>
        </w:r>
        <w:r>
          <w:rPr>
            <w:noProof/>
            <w:webHidden/>
          </w:rPr>
          <w:tab/>
        </w:r>
        <w:r>
          <w:rPr>
            <w:noProof/>
            <w:webHidden/>
          </w:rPr>
          <w:fldChar w:fldCharType="begin"/>
        </w:r>
        <w:r>
          <w:rPr>
            <w:noProof/>
            <w:webHidden/>
          </w:rPr>
          <w:instrText xml:space="preserve"> PAGEREF _Toc180146159 \h </w:instrText>
        </w:r>
        <w:r>
          <w:rPr>
            <w:noProof/>
            <w:webHidden/>
          </w:rPr>
        </w:r>
        <w:r>
          <w:rPr>
            <w:noProof/>
            <w:webHidden/>
          </w:rPr>
          <w:fldChar w:fldCharType="separate"/>
        </w:r>
        <w:r>
          <w:rPr>
            <w:noProof/>
            <w:webHidden/>
          </w:rPr>
          <w:t>5</w:t>
        </w:r>
        <w:r>
          <w:rPr>
            <w:noProof/>
            <w:webHidden/>
          </w:rPr>
          <w:fldChar w:fldCharType="end"/>
        </w:r>
      </w:hyperlink>
    </w:p>
    <w:p w14:paraId="21D1B8FD" w14:textId="306F4CDB" w:rsidR="00A95623" w:rsidRDefault="00A95623">
      <w:pPr>
        <w:pStyle w:val="Spistreci1"/>
        <w:rPr>
          <w:rFonts w:asciiTheme="minorHAnsi" w:eastAsiaTheme="minorEastAsia" w:hAnsiTheme="minorHAnsi" w:cstheme="minorBidi"/>
          <w:b w:val="0"/>
          <w:bCs w:val="0"/>
          <w:caps w:val="0"/>
          <w:noProof/>
          <w:sz w:val="22"/>
          <w:szCs w:val="22"/>
          <w:lang w:eastAsia="pl-PL" w:bidi="ar-SA"/>
          <w14:ligatures w14:val="standardContextual"/>
        </w:rPr>
      </w:pPr>
      <w:hyperlink w:anchor="_Toc180146160" w:history="1">
        <w:r w:rsidRPr="001314D9">
          <w:rPr>
            <w:rStyle w:val="Hipercze"/>
            <w:noProof/>
          </w:rPr>
          <w:t>3. SUSZA JAKO NASTĘPSTWO ZMIAN KLIMATYCZNYCH</w:t>
        </w:r>
        <w:r>
          <w:rPr>
            <w:noProof/>
            <w:webHidden/>
          </w:rPr>
          <w:tab/>
        </w:r>
        <w:r>
          <w:rPr>
            <w:noProof/>
            <w:webHidden/>
          </w:rPr>
          <w:fldChar w:fldCharType="begin"/>
        </w:r>
        <w:r>
          <w:rPr>
            <w:noProof/>
            <w:webHidden/>
          </w:rPr>
          <w:instrText xml:space="preserve"> PAGEREF _Toc180146160 \h </w:instrText>
        </w:r>
        <w:r>
          <w:rPr>
            <w:noProof/>
            <w:webHidden/>
          </w:rPr>
        </w:r>
        <w:r>
          <w:rPr>
            <w:noProof/>
            <w:webHidden/>
          </w:rPr>
          <w:fldChar w:fldCharType="separate"/>
        </w:r>
        <w:r>
          <w:rPr>
            <w:noProof/>
            <w:webHidden/>
          </w:rPr>
          <w:t>7</w:t>
        </w:r>
        <w:r>
          <w:rPr>
            <w:noProof/>
            <w:webHidden/>
          </w:rPr>
          <w:fldChar w:fldCharType="end"/>
        </w:r>
      </w:hyperlink>
    </w:p>
    <w:p w14:paraId="05B29529" w14:textId="3BE2027E" w:rsidR="00A95623" w:rsidRDefault="00A95623" w:rsidP="00A95623">
      <w:pPr>
        <w:pStyle w:val="Spistreci1"/>
        <w:ind w:left="567" w:firstLine="0"/>
        <w:rPr>
          <w:rFonts w:asciiTheme="minorHAnsi" w:eastAsiaTheme="minorEastAsia" w:hAnsiTheme="minorHAnsi" w:cstheme="minorBidi"/>
          <w:b w:val="0"/>
          <w:bCs w:val="0"/>
          <w:caps w:val="0"/>
          <w:noProof/>
          <w:sz w:val="22"/>
          <w:szCs w:val="22"/>
          <w:lang w:eastAsia="pl-PL" w:bidi="ar-SA"/>
          <w14:ligatures w14:val="standardContextual"/>
        </w:rPr>
      </w:pPr>
      <w:hyperlink w:anchor="_Toc180146161" w:history="1">
        <w:r w:rsidRPr="001314D9">
          <w:rPr>
            <w:rStyle w:val="Hipercze"/>
            <w:noProof/>
          </w:rPr>
          <w:t>5. RETENCJA WODY – RODZAJE RETENCJI I ICH CHARAKTERYSTYKA</w:t>
        </w:r>
        <w:r>
          <w:rPr>
            <w:noProof/>
            <w:webHidden/>
          </w:rPr>
          <w:tab/>
        </w:r>
        <w:r>
          <w:rPr>
            <w:noProof/>
            <w:webHidden/>
          </w:rPr>
          <w:fldChar w:fldCharType="begin"/>
        </w:r>
        <w:r>
          <w:rPr>
            <w:noProof/>
            <w:webHidden/>
          </w:rPr>
          <w:instrText xml:space="preserve"> PAGEREF _Toc180146161 \h </w:instrText>
        </w:r>
        <w:r>
          <w:rPr>
            <w:noProof/>
            <w:webHidden/>
          </w:rPr>
        </w:r>
        <w:r>
          <w:rPr>
            <w:noProof/>
            <w:webHidden/>
          </w:rPr>
          <w:fldChar w:fldCharType="separate"/>
        </w:r>
        <w:r>
          <w:rPr>
            <w:noProof/>
            <w:webHidden/>
          </w:rPr>
          <w:t>10</w:t>
        </w:r>
        <w:r>
          <w:rPr>
            <w:noProof/>
            <w:webHidden/>
          </w:rPr>
          <w:fldChar w:fldCharType="end"/>
        </w:r>
      </w:hyperlink>
    </w:p>
    <w:p w14:paraId="2F10F1CE" w14:textId="17114BD5" w:rsidR="00A95623" w:rsidRDefault="00A95623" w:rsidP="00A95623">
      <w:pPr>
        <w:pStyle w:val="Spistreci1"/>
        <w:ind w:left="567" w:firstLine="0"/>
        <w:rPr>
          <w:rFonts w:asciiTheme="minorHAnsi" w:eastAsiaTheme="minorEastAsia" w:hAnsiTheme="minorHAnsi" w:cstheme="minorBidi"/>
          <w:b w:val="0"/>
          <w:bCs w:val="0"/>
          <w:caps w:val="0"/>
          <w:noProof/>
          <w:sz w:val="22"/>
          <w:szCs w:val="22"/>
          <w:lang w:eastAsia="pl-PL" w:bidi="ar-SA"/>
          <w14:ligatures w14:val="standardContextual"/>
        </w:rPr>
      </w:pPr>
      <w:hyperlink w:anchor="_Toc180146162" w:history="1">
        <w:r w:rsidRPr="001314D9">
          <w:rPr>
            <w:rStyle w:val="Hipercze"/>
            <w:noProof/>
          </w:rPr>
          <w:t>6. SPOSOBY RETENCJONOWANIA WODY W GOSPODARSTWIE ROLNYM</w:t>
        </w:r>
        <w:r>
          <w:rPr>
            <w:noProof/>
            <w:webHidden/>
          </w:rPr>
          <w:tab/>
        </w:r>
        <w:r>
          <w:rPr>
            <w:noProof/>
            <w:webHidden/>
          </w:rPr>
          <w:fldChar w:fldCharType="begin"/>
        </w:r>
        <w:r>
          <w:rPr>
            <w:noProof/>
            <w:webHidden/>
          </w:rPr>
          <w:instrText xml:space="preserve"> PAGEREF _Toc180146162 \h </w:instrText>
        </w:r>
        <w:r>
          <w:rPr>
            <w:noProof/>
            <w:webHidden/>
          </w:rPr>
        </w:r>
        <w:r>
          <w:rPr>
            <w:noProof/>
            <w:webHidden/>
          </w:rPr>
          <w:fldChar w:fldCharType="separate"/>
        </w:r>
        <w:r>
          <w:rPr>
            <w:noProof/>
            <w:webHidden/>
          </w:rPr>
          <w:t>16</w:t>
        </w:r>
        <w:r>
          <w:rPr>
            <w:noProof/>
            <w:webHidden/>
          </w:rPr>
          <w:fldChar w:fldCharType="end"/>
        </w:r>
      </w:hyperlink>
    </w:p>
    <w:p w14:paraId="3819303F" w14:textId="79268C37" w:rsidR="00A95623" w:rsidRDefault="00A95623">
      <w:pPr>
        <w:pStyle w:val="Spistreci1"/>
        <w:rPr>
          <w:rFonts w:asciiTheme="minorHAnsi" w:eastAsiaTheme="minorEastAsia" w:hAnsiTheme="minorHAnsi" w:cstheme="minorBidi"/>
          <w:b w:val="0"/>
          <w:bCs w:val="0"/>
          <w:caps w:val="0"/>
          <w:noProof/>
          <w:sz w:val="22"/>
          <w:szCs w:val="22"/>
          <w:lang w:eastAsia="pl-PL" w:bidi="ar-SA"/>
          <w14:ligatures w14:val="standardContextual"/>
        </w:rPr>
      </w:pPr>
      <w:hyperlink w:anchor="_Toc180146163" w:history="1">
        <w:r w:rsidRPr="001314D9">
          <w:rPr>
            <w:rStyle w:val="Hipercze"/>
            <w:noProof/>
          </w:rPr>
          <w:t>7. AKTY PRAWNE DOTYCZĄCE RETENCJI WODNEJ</w:t>
        </w:r>
        <w:r>
          <w:rPr>
            <w:noProof/>
            <w:webHidden/>
          </w:rPr>
          <w:tab/>
        </w:r>
        <w:r>
          <w:rPr>
            <w:noProof/>
            <w:webHidden/>
          </w:rPr>
          <w:fldChar w:fldCharType="begin"/>
        </w:r>
        <w:r>
          <w:rPr>
            <w:noProof/>
            <w:webHidden/>
          </w:rPr>
          <w:instrText xml:space="preserve"> PAGEREF _Toc180146163 \h </w:instrText>
        </w:r>
        <w:r>
          <w:rPr>
            <w:noProof/>
            <w:webHidden/>
          </w:rPr>
        </w:r>
        <w:r>
          <w:rPr>
            <w:noProof/>
            <w:webHidden/>
          </w:rPr>
          <w:fldChar w:fldCharType="separate"/>
        </w:r>
        <w:r>
          <w:rPr>
            <w:noProof/>
            <w:webHidden/>
          </w:rPr>
          <w:t>27</w:t>
        </w:r>
        <w:r>
          <w:rPr>
            <w:noProof/>
            <w:webHidden/>
          </w:rPr>
          <w:fldChar w:fldCharType="end"/>
        </w:r>
      </w:hyperlink>
    </w:p>
    <w:p w14:paraId="395CB482" w14:textId="6E1D3A53" w:rsidR="00A95623" w:rsidRDefault="00A95623">
      <w:pPr>
        <w:pStyle w:val="Spistreci1"/>
        <w:rPr>
          <w:rFonts w:asciiTheme="minorHAnsi" w:eastAsiaTheme="minorEastAsia" w:hAnsiTheme="minorHAnsi" w:cstheme="minorBidi"/>
          <w:b w:val="0"/>
          <w:bCs w:val="0"/>
          <w:caps w:val="0"/>
          <w:noProof/>
          <w:sz w:val="22"/>
          <w:szCs w:val="22"/>
          <w:lang w:eastAsia="pl-PL" w:bidi="ar-SA"/>
          <w14:ligatures w14:val="standardContextual"/>
        </w:rPr>
      </w:pPr>
      <w:hyperlink w:anchor="_Toc180146164" w:history="1">
        <w:r w:rsidRPr="001314D9">
          <w:rPr>
            <w:rStyle w:val="Hipercze"/>
            <w:noProof/>
          </w:rPr>
          <w:t>8. PODSUMOWANIE</w:t>
        </w:r>
        <w:r>
          <w:rPr>
            <w:noProof/>
            <w:webHidden/>
          </w:rPr>
          <w:tab/>
        </w:r>
        <w:r>
          <w:rPr>
            <w:noProof/>
            <w:webHidden/>
          </w:rPr>
          <w:fldChar w:fldCharType="begin"/>
        </w:r>
        <w:r>
          <w:rPr>
            <w:noProof/>
            <w:webHidden/>
          </w:rPr>
          <w:instrText xml:space="preserve"> PAGEREF _Toc180146164 \h </w:instrText>
        </w:r>
        <w:r>
          <w:rPr>
            <w:noProof/>
            <w:webHidden/>
          </w:rPr>
        </w:r>
        <w:r>
          <w:rPr>
            <w:noProof/>
            <w:webHidden/>
          </w:rPr>
          <w:fldChar w:fldCharType="separate"/>
        </w:r>
        <w:r>
          <w:rPr>
            <w:noProof/>
            <w:webHidden/>
          </w:rPr>
          <w:t>29</w:t>
        </w:r>
        <w:r>
          <w:rPr>
            <w:noProof/>
            <w:webHidden/>
          </w:rPr>
          <w:fldChar w:fldCharType="end"/>
        </w:r>
      </w:hyperlink>
    </w:p>
    <w:p w14:paraId="3485ADFA" w14:textId="3DE362AC" w:rsidR="00A95623" w:rsidRDefault="00A95623">
      <w:pPr>
        <w:pStyle w:val="Spistreci1"/>
        <w:rPr>
          <w:rFonts w:asciiTheme="minorHAnsi" w:eastAsiaTheme="minorEastAsia" w:hAnsiTheme="minorHAnsi" w:cstheme="minorBidi"/>
          <w:b w:val="0"/>
          <w:bCs w:val="0"/>
          <w:caps w:val="0"/>
          <w:noProof/>
          <w:sz w:val="22"/>
          <w:szCs w:val="22"/>
          <w:lang w:eastAsia="pl-PL" w:bidi="ar-SA"/>
          <w14:ligatures w14:val="standardContextual"/>
        </w:rPr>
      </w:pPr>
      <w:hyperlink w:anchor="_Toc180146165" w:history="1">
        <w:r w:rsidRPr="001314D9">
          <w:rPr>
            <w:rStyle w:val="Hipercze"/>
            <w:noProof/>
          </w:rPr>
          <w:t>9. ŹRÓDŁA</w:t>
        </w:r>
        <w:r>
          <w:rPr>
            <w:noProof/>
            <w:webHidden/>
          </w:rPr>
          <w:tab/>
        </w:r>
        <w:r>
          <w:rPr>
            <w:noProof/>
            <w:webHidden/>
          </w:rPr>
          <w:fldChar w:fldCharType="begin"/>
        </w:r>
        <w:r>
          <w:rPr>
            <w:noProof/>
            <w:webHidden/>
          </w:rPr>
          <w:instrText xml:space="preserve"> PAGEREF _Toc180146165 \h </w:instrText>
        </w:r>
        <w:r>
          <w:rPr>
            <w:noProof/>
            <w:webHidden/>
          </w:rPr>
        </w:r>
        <w:r>
          <w:rPr>
            <w:noProof/>
            <w:webHidden/>
          </w:rPr>
          <w:fldChar w:fldCharType="separate"/>
        </w:r>
        <w:r>
          <w:rPr>
            <w:noProof/>
            <w:webHidden/>
          </w:rPr>
          <w:t>30</w:t>
        </w:r>
        <w:r>
          <w:rPr>
            <w:noProof/>
            <w:webHidden/>
          </w:rPr>
          <w:fldChar w:fldCharType="end"/>
        </w:r>
      </w:hyperlink>
    </w:p>
    <w:p w14:paraId="14049F88" w14:textId="077025FE" w:rsidR="004F19F4" w:rsidRPr="000770AE" w:rsidRDefault="00914D15" w:rsidP="00A32AA6">
      <w:pPr>
        <w:spacing w:line="360" w:lineRule="auto"/>
        <w:ind w:firstLine="0"/>
        <w:jc w:val="both"/>
        <w:rPr>
          <w:rFonts w:cs="Liberation Serif"/>
        </w:rPr>
      </w:pPr>
      <w:r w:rsidRPr="00914D15">
        <w:rPr>
          <w:rFonts w:cs="Liberation Serif"/>
        </w:rPr>
        <w:fldChar w:fldCharType="end"/>
      </w:r>
      <w:r w:rsidR="00F81E78" w:rsidRPr="000770AE">
        <w:rPr>
          <w:rFonts w:cs="Liberation Serif"/>
        </w:rPr>
        <w:br w:type="page"/>
      </w:r>
    </w:p>
    <w:p w14:paraId="0F988F28" w14:textId="08E6EA59" w:rsidR="004F19F4" w:rsidRPr="000770AE" w:rsidRDefault="00000000" w:rsidP="00BC5E70">
      <w:pPr>
        <w:pStyle w:val="Spistreci"/>
      </w:pPr>
      <w:bookmarkStart w:id="0" w:name="_Toc180146158"/>
      <w:r w:rsidRPr="000770AE">
        <w:t>1. WSTĘP</w:t>
      </w:r>
      <w:bookmarkEnd w:id="0"/>
    </w:p>
    <w:p w14:paraId="6AB8B3FE" w14:textId="38C2AEC3" w:rsidR="004F19F4" w:rsidRPr="000770AE" w:rsidRDefault="00000000" w:rsidP="00D339B2">
      <w:pPr>
        <w:spacing w:line="360" w:lineRule="auto"/>
        <w:jc w:val="both"/>
        <w:rPr>
          <w:rFonts w:cs="Liberation Serif"/>
        </w:rPr>
      </w:pPr>
      <w:r w:rsidRPr="000770AE">
        <w:rPr>
          <w:rFonts w:cs="Liberation Serif"/>
        </w:rPr>
        <w:t>Nieustanne zmiany klimatu i występowanie gwałtownych zjawisk pogodowych niekorzystnie wpływa</w:t>
      </w:r>
      <w:r w:rsidR="00C25588" w:rsidRPr="000770AE">
        <w:rPr>
          <w:rFonts w:cs="Liberation Serif"/>
        </w:rPr>
        <w:t>ją</w:t>
      </w:r>
      <w:r w:rsidRPr="000770AE">
        <w:rPr>
          <w:rFonts w:cs="Liberation Serif"/>
        </w:rPr>
        <w:t xml:space="preserve"> na rozwój gospodarki rolnej. Zasoby wodne Polski są niewielkie i bardzo zmienne, </w:t>
      </w:r>
      <w:r w:rsidR="00D339B2" w:rsidRPr="000770AE">
        <w:rPr>
          <w:rFonts w:cs="Liberation Serif"/>
        </w:rPr>
        <w:t>szacuje się, że na jednego mieszkańca Polski zasoby wodne wynoszą 1600 m</w:t>
      </w:r>
      <w:r w:rsidR="00D339B2" w:rsidRPr="000770AE">
        <w:rPr>
          <w:rFonts w:cs="Liberation Serif"/>
          <w:vertAlign w:val="superscript"/>
        </w:rPr>
        <w:t>3</w:t>
      </w:r>
      <w:r w:rsidR="00D339B2" w:rsidRPr="000770AE">
        <w:rPr>
          <w:rFonts w:cs="Liberation Serif"/>
        </w:rPr>
        <w:t>/rok, podczas gdy średnia europejska szacowana jest na poziomie 4560 m</w:t>
      </w:r>
      <w:r w:rsidR="00D339B2" w:rsidRPr="000770AE">
        <w:rPr>
          <w:rFonts w:cs="Liberation Serif"/>
          <w:vertAlign w:val="superscript"/>
        </w:rPr>
        <w:t>3</w:t>
      </w:r>
      <w:r w:rsidR="00D339B2" w:rsidRPr="000770AE">
        <w:rPr>
          <w:rFonts w:cs="Liberation Serif"/>
        </w:rPr>
        <w:t xml:space="preserve">/rok na mieszkańca. Zasoby wodne </w:t>
      </w:r>
      <w:r w:rsidRPr="000770AE">
        <w:rPr>
          <w:rFonts w:cs="Liberation Serif"/>
        </w:rPr>
        <w:t xml:space="preserve">zależą od wielu czynników, w tym okresów suszy i podtopień. </w:t>
      </w:r>
      <w:r w:rsidR="00C25588" w:rsidRPr="000770AE">
        <w:rPr>
          <w:rFonts w:cs="Liberation Serif"/>
        </w:rPr>
        <w:t xml:space="preserve">Średni roczny odpływ wód powierzchniowych wynosi w Polsce ok. 62 mld m³, co w przeliczeniu na jednego mieszkańca daje roczny zasób prawie trzykrotnie mniejszy niż wynosi średnia wartość w innych krajach Europy. </w:t>
      </w:r>
      <w:r w:rsidRPr="000770AE">
        <w:rPr>
          <w:rFonts w:cs="Liberation Serif"/>
        </w:rPr>
        <w:t>Częste okresy suszy intensywnie ograniczają plon i efektywność zbiorów. Gwałtowne burze i intensywne, krótkotrwałe opady deszczu prowadzą do podtopień i powstawania erozji glebowej. Aby temu zapobiec warto zadbać o prawidłowe gospodarowanie wodą i retencję wodną. W dobie nieustannych zmian warto śledzić prognozy hydrologiczne i hydrogeologiczne, by przygotować się na ewentualne problemy podczas sezonu wegetacyjnego.</w:t>
      </w:r>
    </w:p>
    <w:p w14:paraId="4ADDF588" w14:textId="6931F362" w:rsidR="004F19F4" w:rsidRPr="000770AE" w:rsidRDefault="00000000" w:rsidP="00F36C20">
      <w:pPr>
        <w:spacing w:line="360" w:lineRule="auto"/>
        <w:jc w:val="both"/>
        <w:rPr>
          <w:rFonts w:cs="Liberation Serif"/>
        </w:rPr>
      </w:pPr>
      <w:r w:rsidRPr="000770AE">
        <w:rPr>
          <w:rFonts w:cs="Liberation Serif"/>
        </w:rPr>
        <w:t xml:space="preserve">Rolnictwo to specyficzny dział gospodarki, który ma duże wymagania dotyczące wody. Bazuje głównie na wodach </w:t>
      </w:r>
      <w:proofErr w:type="gramStart"/>
      <w:r w:rsidRPr="000770AE">
        <w:rPr>
          <w:rFonts w:cs="Liberation Serif"/>
        </w:rPr>
        <w:t>opadowych,</w:t>
      </w:r>
      <w:proofErr w:type="gramEnd"/>
      <w:r w:rsidRPr="000770AE">
        <w:rPr>
          <w:rFonts w:cs="Liberation Serif"/>
        </w:rPr>
        <w:t xml:space="preserve"> czy retencjonowanych, a największy pobór wody przypada na półrocze letnie, przewyższający występujące w tym czasie opady atmosferyczne. </w:t>
      </w:r>
      <w:r w:rsidR="00B51FC4" w:rsidRPr="000770AE">
        <w:rPr>
          <w:rFonts w:cs="Liberation Serif"/>
        </w:rPr>
        <w:t>Rolnictwo odpowiada za największe zużycie wody: wykorzystuje około 40% całkowitej ilości wody zużywanej rocznie w Europie</w:t>
      </w:r>
      <w:r w:rsidR="006F10C4" w:rsidRPr="000770AE">
        <w:rPr>
          <w:rFonts w:cs="Liberation Serif"/>
        </w:rPr>
        <w:t xml:space="preserve"> (Fot. 1.)</w:t>
      </w:r>
      <w:r w:rsidR="00B51FC4" w:rsidRPr="000770AE">
        <w:rPr>
          <w:rFonts w:cs="Liberation Serif"/>
        </w:rPr>
        <w:t xml:space="preserve">. Pomimo wzrostu wydajności w tym sektorze od lat 90. XX wieku rolnictwo będzie nadal największym konsumentem w nadchodzących latach, zwiększając tym samym deficyt wody w Europie. Dzieje się tak dlatego, że coraz więcej gruntów rolnych musi być nawadnianych, zwłaszcza w krajach Europy Południowej. </w:t>
      </w:r>
      <w:r w:rsidR="00BD257E" w:rsidRPr="000770AE">
        <w:rPr>
          <w:rFonts w:cs="Liberation Serif"/>
        </w:rPr>
        <w:t>Zużycie w</w:t>
      </w:r>
      <w:r w:rsidRPr="000770AE">
        <w:rPr>
          <w:rFonts w:cs="Liberation Serif"/>
        </w:rPr>
        <w:t>od</w:t>
      </w:r>
      <w:r w:rsidR="00BD257E" w:rsidRPr="000770AE">
        <w:rPr>
          <w:rFonts w:cs="Liberation Serif"/>
        </w:rPr>
        <w:t>y</w:t>
      </w:r>
      <w:r w:rsidRPr="000770AE">
        <w:rPr>
          <w:rFonts w:cs="Liberation Serif"/>
        </w:rPr>
        <w:t xml:space="preserve"> w rolnictwie można ograniczyć przez jej racjonalne </w:t>
      </w:r>
      <w:r w:rsidR="00BD257E" w:rsidRPr="000770AE">
        <w:rPr>
          <w:rFonts w:cs="Liberation Serif"/>
        </w:rPr>
        <w:t>gospodarowanie</w:t>
      </w:r>
      <w:r w:rsidRPr="000770AE">
        <w:rPr>
          <w:rFonts w:cs="Liberation Serif"/>
        </w:rPr>
        <w:t xml:space="preserve">. </w:t>
      </w:r>
      <w:r w:rsidR="00BD257E" w:rsidRPr="000770AE">
        <w:rPr>
          <w:rFonts w:cs="Liberation Serif"/>
        </w:rPr>
        <w:t>N</w:t>
      </w:r>
      <w:r w:rsidRPr="000770AE">
        <w:rPr>
          <w:rFonts w:cs="Liberation Serif"/>
        </w:rPr>
        <w:t xml:space="preserve">ie każda roślina </w:t>
      </w:r>
      <w:r w:rsidR="00BD257E" w:rsidRPr="000770AE">
        <w:rPr>
          <w:rFonts w:cs="Liberation Serif"/>
        </w:rPr>
        <w:t xml:space="preserve">uprawna </w:t>
      </w:r>
      <w:r w:rsidRPr="000770AE">
        <w:rPr>
          <w:rFonts w:cs="Liberation Serif"/>
        </w:rPr>
        <w:t>po</w:t>
      </w:r>
      <w:r w:rsidR="00BD257E" w:rsidRPr="000770AE">
        <w:rPr>
          <w:rFonts w:cs="Liberation Serif"/>
        </w:rPr>
        <w:t>siada takie</w:t>
      </w:r>
      <w:r w:rsidRPr="000770AE">
        <w:rPr>
          <w:rFonts w:cs="Liberation Serif"/>
        </w:rPr>
        <w:t xml:space="preserve"> sam</w:t>
      </w:r>
      <w:r w:rsidR="00BD257E" w:rsidRPr="000770AE">
        <w:rPr>
          <w:rFonts w:cs="Liberation Serif"/>
        </w:rPr>
        <w:t>e</w:t>
      </w:r>
      <w:r w:rsidRPr="000770AE">
        <w:rPr>
          <w:rFonts w:cs="Liberation Serif"/>
        </w:rPr>
        <w:t xml:space="preserve"> </w:t>
      </w:r>
      <w:r w:rsidR="00BD257E" w:rsidRPr="000770AE">
        <w:rPr>
          <w:rFonts w:cs="Liberation Serif"/>
        </w:rPr>
        <w:t>wymagania wodne</w:t>
      </w:r>
      <w:r w:rsidRPr="000770AE">
        <w:rPr>
          <w:rFonts w:cs="Liberation Serif"/>
        </w:rPr>
        <w:t>. Niektóre odmiany lepiej radzą sobie z okresami suszy, czy podtopień w różnych etapach swojego wzrostu</w:t>
      </w:r>
      <w:r w:rsidR="00BD257E" w:rsidRPr="000770AE">
        <w:rPr>
          <w:rFonts w:cs="Liberation Serif"/>
        </w:rPr>
        <w:t xml:space="preserve"> i rozwoju</w:t>
      </w:r>
      <w:r w:rsidRPr="000770AE">
        <w:rPr>
          <w:rFonts w:cs="Liberation Serif"/>
        </w:rPr>
        <w:t>, dlatego warto wykorzystać ta wiedzę podczas planowania systemu naw</w:t>
      </w:r>
      <w:r w:rsidR="00BD257E" w:rsidRPr="000770AE">
        <w:rPr>
          <w:rFonts w:cs="Liberation Serif"/>
        </w:rPr>
        <w:t>a</w:t>
      </w:r>
      <w:r w:rsidRPr="000770AE">
        <w:rPr>
          <w:rFonts w:cs="Liberation Serif"/>
        </w:rPr>
        <w:t>dni</w:t>
      </w:r>
      <w:r w:rsidR="00BD257E" w:rsidRPr="000770AE">
        <w:rPr>
          <w:rFonts w:cs="Liberation Serif"/>
        </w:rPr>
        <w:t>ania</w:t>
      </w:r>
      <w:r w:rsidRPr="000770AE">
        <w:rPr>
          <w:rFonts w:cs="Liberation Serif"/>
        </w:rPr>
        <w:t xml:space="preserve">. Parowanie wody z powierzchni gleby to duży problem, ograniczenie go będzie wpływać na korzyść, </w:t>
      </w:r>
      <w:r w:rsidR="00BD257E" w:rsidRPr="000770AE">
        <w:rPr>
          <w:rFonts w:cs="Liberation Serif"/>
        </w:rPr>
        <w:t>stanowiąc element</w:t>
      </w:r>
      <w:r w:rsidRPr="000770AE">
        <w:rPr>
          <w:rFonts w:cs="Liberation Serif"/>
        </w:rPr>
        <w:t xml:space="preserve"> racjonalne</w:t>
      </w:r>
      <w:r w:rsidR="00BD257E" w:rsidRPr="000770AE">
        <w:rPr>
          <w:rFonts w:cs="Liberation Serif"/>
        </w:rPr>
        <w:t>go</w:t>
      </w:r>
      <w:r w:rsidRPr="000770AE">
        <w:rPr>
          <w:rFonts w:cs="Liberation Serif"/>
        </w:rPr>
        <w:t xml:space="preserve"> gospodarowani</w:t>
      </w:r>
      <w:r w:rsidR="00BD257E" w:rsidRPr="000770AE">
        <w:rPr>
          <w:rFonts w:cs="Liberation Serif"/>
        </w:rPr>
        <w:t>a</w:t>
      </w:r>
      <w:r w:rsidRPr="000770AE">
        <w:rPr>
          <w:rFonts w:cs="Liberation Serif"/>
        </w:rPr>
        <w:t xml:space="preserve"> wod</w:t>
      </w:r>
      <w:r w:rsidR="00BD257E" w:rsidRPr="000770AE">
        <w:rPr>
          <w:rFonts w:cs="Liberation Serif"/>
        </w:rPr>
        <w:t>ą</w:t>
      </w:r>
      <w:r w:rsidRPr="000770AE">
        <w:rPr>
          <w:rFonts w:cs="Liberation Serif"/>
        </w:rPr>
        <w:t>.</w:t>
      </w:r>
    </w:p>
    <w:p w14:paraId="04BBA970" w14:textId="2D459157" w:rsidR="00B51FC4" w:rsidRPr="000770AE" w:rsidRDefault="00B51FC4" w:rsidP="00F36C20">
      <w:pPr>
        <w:spacing w:line="360" w:lineRule="auto"/>
        <w:jc w:val="both"/>
        <w:rPr>
          <w:rFonts w:cs="Liberation Serif"/>
        </w:rPr>
      </w:pPr>
      <w:r w:rsidRPr="000770AE">
        <w:rPr>
          <w:rFonts w:cs="Liberation Serif"/>
          <w:noProof/>
        </w:rPr>
        <w:drawing>
          <wp:inline distT="0" distB="0" distL="0" distR="0" wp14:anchorId="60E57AA4" wp14:editId="1D5CA091">
            <wp:extent cx="6120130" cy="4379595"/>
            <wp:effectExtent l="0" t="0" r="0" b="0"/>
            <wp:docPr id="194304409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044097" name="Obraz 194304409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20130" cy="4379595"/>
                    </a:xfrm>
                    <a:prstGeom prst="rect">
                      <a:avLst/>
                    </a:prstGeom>
                  </pic:spPr>
                </pic:pic>
              </a:graphicData>
            </a:graphic>
          </wp:inline>
        </w:drawing>
      </w:r>
    </w:p>
    <w:p w14:paraId="710EC099" w14:textId="65154E7A" w:rsidR="00B51FC4" w:rsidRPr="000770AE" w:rsidRDefault="00B51FC4" w:rsidP="006F10C4">
      <w:pPr>
        <w:spacing w:line="360" w:lineRule="auto"/>
        <w:ind w:firstLine="0"/>
        <w:jc w:val="both"/>
        <w:rPr>
          <w:rFonts w:cs="Liberation Serif"/>
        </w:rPr>
      </w:pPr>
      <w:r w:rsidRPr="000770AE">
        <w:rPr>
          <w:rFonts w:cs="Liberation Serif"/>
          <w:b/>
          <w:bCs/>
        </w:rPr>
        <w:t>Fot. 1.</w:t>
      </w:r>
      <w:r w:rsidRPr="000770AE">
        <w:rPr>
          <w:rFonts w:cs="Liberation Serif"/>
        </w:rPr>
        <w:t xml:space="preserve"> Zużycie wody w Europie. Źródło: Wskaźnik EEA dotyczący wykorzystania zasobów wody słodkiej (</w:t>
      </w:r>
      <w:hyperlink r:id="rId11" w:history="1">
        <w:r w:rsidR="006F10C4" w:rsidRPr="000770AE">
          <w:rPr>
            <w:rStyle w:val="Hipercze"/>
            <w:rFonts w:cs="Liberation Serif"/>
          </w:rPr>
          <w:t>https://www.eea.europa.eu/pl/sygna142y/sygnaly-2018/artykuly/zuzycie-wody-w-europie-2014</w:t>
        </w:r>
      </w:hyperlink>
      <w:r w:rsidRPr="000770AE">
        <w:rPr>
          <w:rFonts w:cs="Liberation Serif"/>
        </w:rPr>
        <w:t>)</w:t>
      </w:r>
      <w:r w:rsidR="006F10C4" w:rsidRPr="000770AE">
        <w:rPr>
          <w:rFonts w:cs="Liberation Serif"/>
        </w:rPr>
        <w:t xml:space="preserve">. </w:t>
      </w:r>
    </w:p>
    <w:p w14:paraId="40214F94" w14:textId="2167A572" w:rsidR="004F19F4" w:rsidRPr="000770AE" w:rsidRDefault="00000000" w:rsidP="00F36C20">
      <w:pPr>
        <w:spacing w:line="360" w:lineRule="auto"/>
        <w:jc w:val="both"/>
        <w:rPr>
          <w:rFonts w:cs="Liberation Serif"/>
        </w:rPr>
      </w:pPr>
      <w:r w:rsidRPr="000770AE">
        <w:rPr>
          <w:rFonts w:cs="Liberation Serif"/>
        </w:rPr>
        <w:t>Racjonalne wykorzystanie wody jest kluczowe dla zrównoważonego rolnictwa. Wiąże się ono z oszczędnym gospodarowaniem wod</w:t>
      </w:r>
      <w:r w:rsidR="00BD257E" w:rsidRPr="000770AE">
        <w:rPr>
          <w:rFonts w:cs="Liberation Serif"/>
        </w:rPr>
        <w:t>ą</w:t>
      </w:r>
      <w:r w:rsidRPr="000770AE">
        <w:rPr>
          <w:rFonts w:cs="Liberation Serif"/>
        </w:rPr>
        <w:t xml:space="preserve"> w </w:t>
      </w:r>
      <w:r w:rsidR="00BD257E" w:rsidRPr="000770AE">
        <w:rPr>
          <w:rFonts w:cs="Liberation Serif"/>
        </w:rPr>
        <w:t>przemyśle</w:t>
      </w:r>
      <w:r w:rsidRPr="000770AE">
        <w:rPr>
          <w:rFonts w:cs="Liberation Serif"/>
        </w:rPr>
        <w:t xml:space="preserve"> rolnym, w tym dbaniem o sprawność i drożność urządzeń wodociągowych, wykorzystaniem wszelkich możliwych środków pozyskujących wodę opadow</w:t>
      </w:r>
      <w:r w:rsidR="00BD257E" w:rsidRPr="000770AE">
        <w:rPr>
          <w:rFonts w:cs="Liberation Serif"/>
        </w:rPr>
        <w:t>ą</w:t>
      </w:r>
      <w:r w:rsidRPr="000770AE">
        <w:rPr>
          <w:rFonts w:cs="Liberation Serif"/>
        </w:rPr>
        <w:t>. Kolejnym istotnym aspektem jest odpowiednie zarządzanie zapotrzebowaniem na wodę, uwzględniając wcześniejsze i aktualne warunki hydrologiczne. Odpowiednie planowanie i znajomość potrzeb produkcji rolnej to ważny element</w:t>
      </w:r>
      <w:r w:rsidR="00BD257E" w:rsidRPr="000770AE">
        <w:rPr>
          <w:rFonts w:cs="Liberation Serif"/>
        </w:rPr>
        <w:t xml:space="preserve">. </w:t>
      </w:r>
      <w:r w:rsidRPr="000770AE">
        <w:rPr>
          <w:rFonts w:cs="Liberation Serif"/>
        </w:rPr>
        <w:t>Dla przykładu produkcja 1 kg ziemniaka wymaga zapotrzebowania na 500 – 1500 l wody, a produkcja 1 kg wołowiny, czy prażonej kawy to zapotrzebowanie na wodę rzędu odpowiednio 16 000 l i 21 000 l.</w:t>
      </w:r>
    </w:p>
    <w:p w14:paraId="58F6AD31" w14:textId="5C1ABD8E" w:rsidR="004F19F4" w:rsidRPr="000770AE" w:rsidRDefault="00BD257E" w:rsidP="00F36C20">
      <w:pPr>
        <w:spacing w:line="360" w:lineRule="auto"/>
        <w:jc w:val="both"/>
        <w:rPr>
          <w:rFonts w:cs="Liberation Serif"/>
        </w:rPr>
      </w:pPr>
      <w:r w:rsidRPr="000770AE">
        <w:rPr>
          <w:rFonts w:cs="Liberation Serif"/>
        </w:rPr>
        <w:t xml:space="preserve">Przepisy </w:t>
      </w:r>
      <w:r w:rsidR="00C639A9" w:rsidRPr="000770AE">
        <w:rPr>
          <w:rFonts w:cs="Liberation Serif"/>
        </w:rPr>
        <w:t>regulujące</w:t>
      </w:r>
      <w:r w:rsidRPr="000770AE">
        <w:rPr>
          <w:rFonts w:cs="Liberation Serif"/>
        </w:rPr>
        <w:t xml:space="preserve"> odpowiednie korzystanie z zasobów wodnych i ich ochronę zawarte są w treści ustawy Prawo wodne z dnia 20 lipca 2017 r. Przepisy ustawy uwzględniają istotne dla rolnictwa aspekty tj.:</w:t>
      </w:r>
    </w:p>
    <w:p w14:paraId="0A5F1522" w14:textId="77777777" w:rsidR="004F19F4" w:rsidRPr="000770AE" w:rsidRDefault="00000000" w:rsidP="00F36C20">
      <w:pPr>
        <w:numPr>
          <w:ilvl w:val="0"/>
          <w:numId w:val="2"/>
        </w:numPr>
        <w:spacing w:line="360" w:lineRule="auto"/>
        <w:jc w:val="both"/>
        <w:rPr>
          <w:rFonts w:cs="Liberation Serif"/>
        </w:rPr>
      </w:pPr>
      <w:r w:rsidRPr="000770AE">
        <w:rPr>
          <w:rFonts w:cs="Liberation Serif"/>
        </w:rPr>
        <w:t>zmniejszenie zanieczyszczenia wód podziemnych i powierzchniowych</w:t>
      </w:r>
    </w:p>
    <w:p w14:paraId="7CBA7524" w14:textId="77777777" w:rsidR="004F19F4" w:rsidRPr="000770AE" w:rsidRDefault="00000000" w:rsidP="00F36C20">
      <w:pPr>
        <w:numPr>
          <w:ilvl w:val="0"/>
          <w:numId w:val="2"/>
        </w:numPr>
        <w:spacing w:line="360" w:lineRule="auto"/>
        <w:jc w:val="both"/>
        <w:rPr>
          <w:rFonts w:cs="Liberation Serif"/>
        </w:rPr>
      </w:pPr>
      <w:r w:rsidRPr="000770AE">
        <w:rPr>
          <w:rFonts w:cs="Liberation Serif"/>
        </w:rPr>
        <w:t>zaspokojenie zapotrzebowania na wodę m.in. dla rolnictwa</w:t>
      </w:r>
    </w:p>
    <w:p w14:paraId="182CE456" w14:textId="77777777" w:rsidR="004F19F4" w:rsidRPr="000770AE" w:rsidRDefault="00000000" w:rsidP="00F36C20">
      <w:pPr>
        <w:numPr>
          <w:ilvl w:val="0"/>
          <w:numId w:val="2"/>
        </w:numPr>
        <w:spacing w:line="360" w:lineRule="auto"/>
        <w:jc w:val="both"/>
        <w:rPr>
          <w:rFonts w:cs="Liberation Serif"/>
        </w:rPr>
      </w:pPr>
      <w:r w:rsidRPr="000770AE">
        <w:rPr>
          <w:rFonts w:cs="Liberation Serif"/>
        </w:rPr>
        <w:t>zmniejszenie skutków powodzi i suszy</w:t>
      </w:r>
    </w:p>
    <w:p w14:paraId="0D406D45" w14:textId="0EA9287B" w:rsidR="004F19F4" w:rsidRPr="000770AE" w:rsidRDefault="00000000" w:rsidP="00F36C20">
      <w:pPr>
        <w:numPr>
          <w:ilvl w:val="0"/>
          <w:numId w:val="2"/>
        </w:numPr>
        <w:spacing w:line="360" w:lineRule="auto"/>
        <w:jc w:val="both"/>
        <w:rPr>
          <w:rFonts w:cs="Liberation Serif"/>
        </w:rPr>
      </w:pPr>
      <w:r w:rsidRPr="000770AE">
        <w:rPr>
          <w:rFonts w:cs="Liberation Serif"/>
        </w:rPr>
        <w:t>promowanie zrównoważonego gospodarowania wod</w:t>
      </w:r>
      <w:r w:rsidR="00BD257E" w:rsidRPr="000770AE">
        <w:rPr>
          <w:rFonts w:cs="Liberation Serif"/>
        </w:rPr>
        <w:t>ą</w:t>
      </w:r>
    </w:p>
    <w:p w14:paraId="6749C8C0" w14:textId="7FC51D2B" w:rsidR="004F19F4" w:rsidRPr="000770AE" w:rsidRDefault="00000000" w:rsidP="00184EA5">
      <w:pPr>
        <w:numPr>
          <w:ilvl w:val="0"/>
          <w:numId w:val="2"/>
        </w:numPr>
        <w:spacing w:before="120" w:after="120" w:line="360" w:lineRule="auto"/>
        <w:jc w:val="both"/>
        <w:rPr>
          <w:rFonts w:cs="Liberation Serif"/>
        </w:rPr>
      </w:pPr>
      <w:r w:rsidRPr="000770AE">
        <w:rPr>
          <w:rFonts w:cs="Liberation Serif"/>
        </w:rPr>
        <w:t>ochrona wód i ekosystemów</w:t>
      </w:r>
    </w:p>
    <w:p w14:paraId="3F83B9F5" w14:textId="77777777" w:rsidR="00152761" w:rsidRPr="000770AE" w:rsidRDefault="00000000" w:rsidP="00BC5E70">
      <w:pPr>
        <w:pStyle w:val="Spistreci"/>
      </w:pPr>
      <w:bookmarkStart w:id="1" w:name="_Toc180146159"/>
      <w:r w:rsidRPr="000770AE">
        <w:t>2. CHARAKTERYSTYKA HYDROLOGICZNA I HYDROGEOLOGICZNA OBSZARÓW ROLNYCH W POLSCE</w:t>
      </w:r>
      <w:bookmarkEnd w:id="1"/>
    </w:p>
    <w:p w14:paraId="10195697" w14:textId="4619D5F7" w:rsidR="00A559F3" w:rsidRPr="000770AE" w:rsidRDefault="00440C76" w:rsidP="00A559F3">
      <w:pPr>
        <w:spacing w:after="120" w:line="360" w:lineRule="auto"/>
        <w:jc w:val="both"/>
        <w:rPr>
          <w:rStyle w:val="StrongEmphasis"/>
          <w:rFonts w:cs="Liberation Serif"/>
          <w:b w:val="0"/>
          <w:bCs w:val="0"/>
        </w:rPr>
      </w:pPr>
      <w:r w:rsidRPr="000770AE">
        <w:rPr>
          <w:rStyle w:val="StrongEmphasis"/>
          <w:rFonts w:cs="Liberation Serif"/>
          <w:b w:val="0"/>
          <w:bCs w:val="0"/>
        </w:rPr>
        <w:t xml:space="preserve">Prawie 90% powierzchni Polski należy do dorzecza Wisły i Odry. Rzeki w Polsce charakteryzuje reżim śnieżno-deszczowy co powoduje występowanie wysokich stanów wód wiosną i latem. </w:t>
      </w:r>
      <w:r w:rsidR="00616368" w:rsidRPr="000770AE">
        <w:rPr>
          <w:rStyle w:val="StrongEmphasis"/>
          <w:rFonts w:cs="Liberation Serif"/>
          <w:b w:val="0"/>
          <w:bCs w:val="0"/>
        </w:rPr>
        <w:t>Na terenie Polski znajduje się około 9,3 tys. jezior, które łącznie zajmują powierzchnię 3169,3 km</w:t>
      </w:r>
      <w:r w:rsidR="00616368" w:rsidRPr="000770AE">
        <w:rPr>
          <w:rStyle w:val="StrongEmphasis"/>
          <w:rFonts w:cs="Liberation Serif"/>
          <w:b w:val="0"/>
          <w:bCs w:val="0"/>
          <w:vertAlign w:val="superscript"/>
        </w:rPr>
        <w:t>2</w:t>
      </w:r>
      <w:r w:rsidR="00616368" w:rsidRPr="000770AE">
        <w:rPr>
          <w:rStyle w:val="StrongEmphasis"/>
          <w:rFonts w:cs="Liberation Serif"/>
          <w:b w:val="0"/>
          <w:bCs w:val="0"/>
        </w:rPr>
        <w:t xml:space="preserve"> (nieco ponad 1% obszaru kraju). Ich pochodzenie wiąże się głównie z erozyjną i akumulacyjną działalnością ostatniego zlodowacenia. Rozmieszczenie jezior w Polsce jest bardzo nierównomierne – największe skupiska znajdują się na północy i są to 3 duże Pojezierza: Pomorskie, Mazurskie i Wielkopolskie. Oprócz jezior naturalnych na obszarze Polski istnieje wiele zbiorników sztucznych, tzw. jezior zaporowych. Spełniają one różne funkcje, m.in. umożliwiają regulację biegu rzeki, przyjmują nadmiar wody w czasie zwiększonych przepływów, służą też jako akweny rekreacyjno</w:t>
      </w:r>
      <w:r w:rsidR="00616368" w:rsidRPr="000770AE">
        <w:rPr>
          <w:rStyle w:val="StrongEmphasis"/>
          <w:rFonts w:ascii="Times New Roman" w:hAnsi="Times New Roman" w:cs="Times New Roman"/>
          <w:b w:val="0"/>
          <w:bCs w:val="0"/>
        </w:rPr>
        <w:t>‑</w:t>
      </w:r>
      <w:r w:rsidR="00616368" w:rsidRPr="000770AE">
        <w:rPr>
          <w:rStyle w:val="StrongEmphasis"/>
          <w:rFonts w:cs="Liberation Serif"/>
          <w:b w:val="0"/>
          <w:bCs w:val="0"/>
        </w:rPr>
        <w:t>sportowe; spiętrzona w nich woda napędza turbiny elektrowni wodnych. Największy powierzchniowo zbiornik sztuczny w Polsce to Jezioro Włocławskie</w:t>
      </w:r>
      <w:r w:rsidR="007028A6" w:rsidRPr="000770AE">
        <w:rPr>
          <w:rStyle w:val="StrongEmphasis"/>
          <w:rFonts w:cs="Liberation Serif"/>
          <w:b w:val="0"/>
          <w:bCs w:val="0"/>
        </w:rPr>
        <w:t xml:space="preserve"> (Fot. 10.)</w:t>
      </w:r>
      <w:r w:rsidR="00616368" w:rsidRPr="000770AE">
        <w:rPr>
          <w:rStyle w:val="StrongEmphasis"/>
          <w:rFonts w:cs="Liberation Serif"/>
          <w:b w:val="0"/>
          <w:bCs w:val="0"/>
        </w:rPr>
        <w:t xml:space="preserve"> w województwie kujawsko-pomorskim o powierzchni 70,4 km</w:t>
      </w:r>
      <w:r w:rsidR="00616368" w:rsidRPr="000770AE">
        <w:rPr>
          <w:rStyle w:val="StrongEmphasis"/>
          <w:rFonts w:cs="Liberation Serif"/>
          <w:b w:val="0"/>
          <w:bCs w:val="0"/>
          <w:vertAlign w:val="superscript"/>
        </w:rPr>
        <w:t>2</w:t>
      </w:r>
      <w:r w:rsidR="00616368" w:rsidRPr="000770AE">
        <w:rPr>
          <w:rStyle w:val="StrongEmphasis"/>
          <w:rFonts w:cs="Liberation Serif"/>
          <w:b w:val="0"/>
          <w:bCs w:val="0"/>
        </w:rPr>
        <w:t>. Natomiast pod względem pojemności największym zbiornikiem jest Jezioro Solińskie w województwie podkarpackim o pojemności 472,0 mln m</w:t>
      </w:r>
      <w:r w:rsidR="00616368" w:rsidRPr="000770AE">
        <w:rPr>
          <w:rStyle w:val="StrongEmphasis"/>
          <w:rFonts w:cs="Liberation Serif"/>
          <w:b w:val="0"/>
          <w:bCs w:val="0"/>
          <w:vertAlign w:val="superscript"/>
        </w:rPr>
        <w:t>3</w:t>
      </w:r>
      <w:r w:rsidR="00616368" w:rsidRPr="000770AE">
        <w:rPr>
          <w:rStyle w:val="StrongEmphasis"/>
          <w:rFonts w:cs="Liberation Serif"/>
          <w:b w:val="0"/>
          <w:bCs w:val="0"/>
        </w:rPr>
        <w:t>.</w:t>
      </w:r>
      <w:r w:rsidR="00A559F3" w:rsidRPr="000770AE">
        <w:rPr>
          <w:rStyle w:val="StrongEmphasis"/>
          <w:rFonts w:cs="Liberation Serif"/>
          <w:b w:val="0"/>
          <w:bCs w:val="0"/>
        </w:rPr>
        <w:t xml:space="preserve"> Innym element hydrologicznym na mapie Polski są tereny trwale nasycone wodą, czyli bagna i mokradła. Największe skupiska bagien i mokradeł w Polsce znajdują się w dorzeczu Narwi i Biebrzy oraz na Polesiu Lubelskim. Wody podziemne w Polsce występują w luźnych skałach kenozoicznych oraz w skałach litych jako wody szczelinowe i miejscami krasowe. Niektóre wody wgłębne, nagromadzone głównie w piaskach i glinach, utworzyły system basenów artezyjskich i </w:t>
      </w:r>
      <w:proofErr w:type="spellStart"/>
      <w:r w:rsidR="00A559F3" w:rsidRPr="000770AE">
        <w:rPr>
          <w:rStyle w:val="StrongEmphasis"/>
          <w:rFonts w:cs="Liberation Serif"/>
          <w:b w:val="0"/>
          <w:bCs w:val="0"/>
        </w:rPr>
        <w:t>subartezyjskich</w:t>
      </w:r>
      <w:proofErr w:type="spellEnd"/>
      <w:r w:rsidR="00A559F3" w:rsidRPr="000770AE">
        <w:rPr>
          <w:rStyle w:val="StrongEmphasis"/>
          <w:rFonts w:cs="Liberation Serif"/>
          <w:b w:val="0"/>
          <w:bCs w:val="0"/>
        </w:rPr>
        <w:t>, w których wody znajdują się pod ciśnieniem hydrostatycznym, np. na Nizinie Mazowieckiej.</w:t>
      </w:r>
      <w:r w:rsidR="00C25588" w:rsidRPr="000770AE">
        <w:rPr>
          <w:rStyle w:val="StrongEmphasis"/>
          <w:rFonts w:cs="Liberation Serif"/>
          <w:b w:val="0"/>
          <w:bCs w:val="0"/>
        </w:rPr>
        <w:t xml:space="preserve"> Sumaryczna ilość zasobów dyspozycyjnych wód podziemnych w obszarze dorzecza Wisły wynosi ok. 18,5 mln m</w:t>
      </w:r>
      <w:r w:rsidR="00C25588" w:rsidRPr="000770AE">
        <w:rPr>
          <w:rStyle w:val="StrongEmphasis"/>
          <w:rFonts w:cs="Liberation Serif"/>
          <w:b w:val="0"/>
          <w:bCs w:val="0"/>
          <w:vertAlign w:val="superscript"/>
        </w:rPr>
        <w:t>3</w:t>
      </w:r>
      <w:r w:rsidR="00C25588" w:rsidRPr="000770AE">
        <w:rPr>
          <w:rStyle w:val="StrongEmphasis"/>
          <w:rFonts w:cs="Liberation Serif"/>
          <w:b w:val="0"/>
          <w:bCs w:val="0"/>
        </w:rPr>
        <w:t>/d, co stanowi ok. 55% zasobów całej Polski. Na obszarze dorzecza Odry zasoby dyspozycyjne wód podziemnych wynoszą ok. 14,3 mln m</w:t>
      </w:r>
      <w:r w:rsidR="00C25588" w:rsidRPr="000770AE">
        <w:rPr>
          <w:rStyle w:val="StrongEmphasis"/>
          <w:rFonts w:cs="Liberation Serif"/>
          <w:b w:val="0"/>
          <w:bCs w:val="0"/>
          <w:vertAlign w:val="superscript"/>
        </w:rPr>
        <w:t>3</w:t>
      </w:r>
      <w:r w:rsidR="00C25588" w:rsidRPr="000770AE">
        <w:rPr>
          <w:rStyle w:val="StrongEmphasis"/>
          <w:rFonts w:cs="Liberation Serif"/>
          <w:b w:val="0"/>
          <w:bCs w:val="0"/>
        </w:rPr>
        <w:t>/d, co stanowi ok. 42 % zasobów krajowych. Pozostałe 3% zasobów dyspozycyjnych wód podziemnych znajduje się na mniejszych obszarach dorzeczy.</w:t>
      </w:r>
    </w:p>
    <w:p w14:paraId="73886A86" w14:textId="41763B92" w:rsidR="00983C92" w:rsidRPr="000770AE" w:rsidRDefault="00983C92" w:rsidP="000138C1">
      <w:pPr>
        <w:spacing w:before="120" w:after="120" w:line="360" w:lineRule="auto"/>
        <w:jc w:val="both"/>
        <w:rPr>
          <w:rStyle w:val="StrongEmphasis"/>
          <w:rFonts w:cs="Liberation Serif"/>
          <w:b w:val="0"/>
          <w:bCs w:val="0"/>
        </w:rPr>
      </w:pPr>
      <w:r w:rsidRPr="000770AE">
        <w:rPr>
          <w:rStyle w:val="StrongEmphasis"/>
          <w:rFonts w:cs="Liberation Serif"/>
          <w:b w:val="0"/>
          <w:bCs w:val="0"/>
        </w:rPr>
        <w:t xml:space="preserve">Wielkość odpływu całkowitego obejmującego odpływ podziemny, spływ podpowierzchniowy oraz spływ powierzchniowy </w:t>
      </w:r>
      <w:proofErr w:type="gramStart"/>
      <w:r w:rsidRPr="000770AE">
        <w:rPr>
          <w:rStyle w:val="StrongEmphasis"/>
          <w:rFonts w:cs="Liberation Serif"/>
          <w:b w:val="0"/>
          <w:bCs w:val="0"/>
        </w:rPr>
        <w:t>zależy</w:t>
      </w:r>
      <w:proofErr w:type="gramEnd"/>
      <w:r w:rsidRPr="000770AE">
        <w:rPr>
          <w:rStyle w:val="StrongEmphasis"/>
          <w:rFonts w:cs="Liberation Serif"/>
          <w:b w:val="0"/>
          <w:bCs w:val="0"/>
        </w:rPr>
        <w:t xml:space="preserve"> od czynników naturalnych (zmiany klimatyczne) i antropogenicznych (zapotrzebowanie na wodę dla celów komunalnych, przemysłu i rolnictwa). Średni odpływ jednostkowy w Polsce wynosi 5,6 l/s km</w:t>
      </w:r>
      <w:r w:rsidRPr="000770AE">
        <w:rPr>
          <w:rStyle w:val="StrongEmphasis"/>
          <w:rFonts w:cs="Liberation Serif"/>
          <w:b w:val="0"/>
          <w:bCs w:val="0"/>
          <w:vertAlign w:val="superscript"/>
        </w:rPr>
        <w:t>2</w:t>
      </w:r>
      <w:r w:rsidR="00616368" w:rsidRPr="000770AE">
        <w:rPr>
          <w:rStyle w:val="StrongEmphasis"/>
          <w:rFonts w:cs="Liberation Serif"/>
          <w:b w:val="0"/>
          <w:bCs w:val="0"/>
        </w:rPr>
        <w:t>, z czego</w:t>
      </w:r>
      <w:r w:rsidRPr="000770AE">
        <w:rPr>
          <w:rStyle w:val="StrongEmphasis"/>
          <w:rFonts w:cs="Liberation Serif"/>
          <w:b w:val="0"/>
          <w:bCs w:val="0"/>
        </w:rPr>
        <w:t xml:space="preserve"> odpływ podziemny stanowi ok. 55% odpływu całkowitego i jest wyższy na Pojezierzu Pomorskim, a niższy w Karpatach ze względu na znaczne spadki terenu, małą wodochłonność podłoża i duże zróżnicowanie wielkości opadów.</w:t>
      </w:r>
      <w:r w:rsidR="00450798" w:rsidRPr="000770AE">
        <w:rPr>
          <w:rStyle w:val="StrongEmphasis"/>
          <w:rFonts w:cs="Liberation Serif"/>
          <w:b w:val="0"/>
          <w:bCs w:val="0"/>
        </w:rPr>
        <w:t xml:space="preserve"> </w:t>
      </w:r>
    </w:p>
    <w:p w14:paraId="63477BEE" w14:textId="0831A4B5" w:rsidR="00152761" w:rsidRPr="000770AE" w:rsidRDefault="00000000" w:rsidP="000138C1">
      <w:pPr>
        <w:spacing w:before="120" w:after="120" w:line="360" w:lineRule="auto"/>
        <w:jc w:val="both"/>
        <w:rPr>
          <w:rFonts w:cs="Liberation Serif"/>
        </w:rPr>
      </w:pPr>
      <w:r w:rsidRPr="000770AE">
        <w:rPr>
          <w:rFonts w:cs="Liberation Serif"/>
        </w:rPr>
        <w:t>Z biegiem lat sytuacja hydrologiczna w Polsce staje się coraz trudniejsza. Przyjmuje się, że u</w:t>
      </w:r>
      <w:r w:rsidRPr="000770AE">
        <w:rPr>
          <w:rStyle w:val="StrongEmphasis"/>
          <w:rFonts w:cs="Liberation Serif"/>
          <w:b w:val="0"/>
          <w:bCs w:val="0"/>
        </w:rPr>
        <w:t xml:space="preserve">biegły rok </w:t>
      </w:r>
      <w:r w:rsidR="00152761" w:rsidRPr="000770AE">
        <w:rPr>
          <w:rStyle w:val="StrongEmphasis"/>
          <w:rFonts w:cs="Liberation Serif"/>
          <w:b w:val="0"/>
          <w:bCs w:val="0"/>
        </w:rPr>
        <w:t xml:space="preserve">(2023) </w:t>
      </w:r>
      <w:r w:rsidRPr="000770AE">
        <w:rPr>
          <w:rStyle w:val="StrongEmphasis"/>
          <w:rFonts w:cs="Liberation Serif"/>
          <w:b w:val="0"/>
          <w:bCs w:val="0"/>
        </w:rPr>
        <w:t>należy zaliczyć do lat ekstremalnie ciepłych</w:t>
      </w:r>
      <w:r w:rsidRPr="000770AE">
        <w:rPr>
          <w:rFonts w:cs="Liberation Serif"/>
        </w:rPr>
        <w:t xml:space="preserve">. Jest to drugi najcieplejszy rok </w:t>
      </w:r>
      <w:r w:rsidR="00152761" w:rsidRPr="000770AE">
        <w:rPr>
          <w:rFonts w:cs="Liberation Serif"/>
        </w:rPr>
        <w:br/>
      </w:r>
      <w:r w:rsidRPr="000770AE">
        <w:rPr>
          <w:rFonts w:cs="Liberation Serif"/>
        </w:rPr>
        <w:t xml:space="preserve">w XXI wieku. Jednak pod względem sumy opadów rok </w:t>
      </w:r>
      <w:r w:rsidR="00152761" w:rsidRPr="000770AE">
        <w:rPr>
          <w:rFonts w:cs="Liberation Serif"/>
        </w:rPr>
        <w:t xml:space="preserve">ten </w:t>
      </w:r>
      <w:r w:rsidRPr="000770AE">
        <w:rPr>
          <w:rFonts w:cs="Liberation Serif"/>
        </w:rPr>
        <w:t xml:space="preserve">klasyfikował się jako przeciętny. </w:t>
      </w:r>
      <w:r w:rsidR="00152761" w:rsidRPr="000770AE">
        <w:rPr>
          <w:rFonts w:cs="Liberation Serif"/>
        </w:rPr>
        <w:t>Z</w:t>
      </w:r>
      <w:r w:rsidRPr="000770AE">
        <w:rPr>
          <w:rFonts w:cs="Liberation Serif"/>
        </w:rPr>
        <w:t>miany</w:t>
      </w:r>
      <w:r w:rsidR="00152761" w:rsidRPr="000770AE">
        <w:rPr>
          <w:rFonts w:cs="Liberation Serif"/>
        </w:rPr>
        <w:t xml:space="preserve"> klimatyczne</w:t>
      </w:r>
      <w:r w:rsidRPr="000770AE">
        <w:rPr>
          <w:rFonts w:cs="Liberation Serif"/>
        </w:rPr>
        <w:t xml:space="preserve"> </w:t>
      </w:r>
      <w:r w:rsidR="00152761" w:rsidRPr="000770AE">
        <w:rPr>
          <w:rFonts w:cs="Liberation Serif"/>
        </w:rPr>
        <w:t xml:space="preserve">powinny zostać uwzględnione </w:t>
      </w:r>
      <w:r w:rsidRPr="000770AE">
        <w:rPr>
          <w:rFonts w:cs="Liberation Serif"/>
        </w:rPr>
        <w:t xml:space="preserve">podczas prognozowania i planowania upraw </w:t>
      </w:r>
      <w:r w:rsidR="00152761" w:rsidRPr="000770AE">
        <w:rPr>
          <w:rFonts w:cs="Liberation Serif"/>
        </w:rPr>
        <w:br/>
      </w:r>
      <w:r w:rsidRPr="000770AE">
        <w:rPr>
          <w:rFonts w:cs="Liberation Serif"/>
        </w:rPr>
        <w:t xml:space="preserve">w kolejnych latach. </w:t>
      </w:r>
      <w:r w:rsidRPr="000770AE">
        <w:rPr>
          <w:rStyle w:val="StrongEmphasis"/>
          <w:rFonts w:cs="Liberation Serif"/>
          <w:b w:val="0"/>
          <w:bCs w:val="0"/>
        </w:rPr>
        <w:t>Średnia obszarowa temperatura powietrza w 2023 r. wyniosła w Polsce 10,0°C</w:t>
      </w:r>
      <w:r w:rsidRPr="000770AE">
        <w:rPr>
          <w:rFonts w:cs="Liberation Serif"/>
        </w:rPr>
        <w:t xml:space="preserve"> </w:t>
      </w:r>
      <w:r w:rsidR="00152761" w:rsidRPr="000770AE">
        <w:rPr>
          <w:rFonts w:cs="Liberation Serif"/>
        </w:rPr>
        <w:br/>
      </w:r>
      <w:r w:rsidRPr="000770AE">
        <w:rPr>
          <w:rFonts w:cs="Liberation Serif"/>
        </w:rPr>
        <w:t>i była aż o 1,3 stopnia wyższa od średniej rocznej wieloletniej. Najcieplejszym regionem było Podkarpacie.</w:t>
      </w:r>
      <w:r w:rsidR="00152761" w:rsidRPr="000770AE">
        <w:rPr>
          <w:rFonts w:cs="Liberation Serif"/>
        </w:rPr>
        <w:t xml:space="preserve"> </w:t>
      </w:r>
      <w:r w:rsidRPr="000770AE">
        <w:rPr>
          <w:rFonts w:cs="Liberation Serif"/>
        </w:rPr>
        <w:t xml:space="preserve">Najchłodniejszym regionem były Pobrzeża. Najwyższą wartość temperatury powietrza w 2023 r. (35,5°C) odnotowano 15 sierpnia w Kętrzynie (informacja dotyczy jedynie stacji synoptycznych), najniższą zaś – w Zakopanem, gdzie 7 lutego termometr zarejestrował </w:t>
      </w:r>
      <w:r w:rsidR="00152761" w:rsidRPr="000770AE">
        <w:rPr>
          <w:rFonts w:cs="Liberation Serif"/>
        </w:rPr>
        <w:br/>
      </w:r>
      <w:r w:rsidRPr="000770AE">
        <w:rPr>
          <w:rFonts w:cs="Liberation Serif"/>
        </w:rPr>
        <w:t xml:space="preserve">–17,7°C. </w:t>
      </w:r>
      <w:r w:rsidRPr="000770AE">
        <w:rPr>
          <w:rStyle w:val="StrongEmphasis"/>
          <w:rFonts w:cs="Liberation Serif"/>
          <w:b w:val="0"/>
          <w:bCs w:val="0"/>
        </w:rPr>
        <w:t xml:space="preserve">Obszarowo uśredniona suma opadu atmosferycznego w 2023 r. wyniosła w Polsce 656,2 mm, co stanowiło 107,3% normy </w:t>
      </w:r>
      <w:r w:rsidRPr="000770AE">
        <w:rPr>
          <w:rFonts w:cs="Liberation Serif"/>
        </w:rPr>
        <w:t>określonej na podstawie pomiarów w latach 1991-2020. Według klasyfikacji Kaczorowskiej</w:t>
      </w:r>
      <w:r w:rsidRPr="000770AE">
        <w:rPr>
          <w:rStyle w:val="StrongEmphasis"/>
          <w:rFonts w:cs="Liberation Serif"/>
          <w:b w:val="0"/>
          <w:bCs w:val="0"/>
        </w:rPr>
        <w:t xml:space="preserve"> miniony rok należy zaliczyć do lat przeciętnych. Roczna suma opadu w 2023 r. wyniosła od nieco powyżej 330 mm do ponad 1900 mm. Najwyższe </w:t>
      </w:r>
      <w:r w:rsidR="00152761" w:rsidRPr="000770AE">
        <w:rPr>
          <w:rStyle w:val="StrongEmphasis"/>
          <w:rFonts w:cs="Liberation Serif"/>
          <w:b w:val="0"/>
          <w:bCs w:val="0"/>
        </w:rPr>
        <w:t xml:space="preserve">opady </w:t>
      </w:r>
      <w:r w:rsidRPr="000770AE">
        <w:rPr>
          <w:rStyle w:val="StrongEmphasis"/>
          <w:rFonts w:cs="Liberation Serif"/>
          <w:b w:val="0"/>
          <w:bCs w:val="0"/>
        </w:rPr>
        <w:t xml:space="preserve">odnotowano w Tatrach i na Śnieżce, najniższe w centralnej Polsce i na Mazowszu, w regionach, gdzie rolnictwo stanowi ważny sektor gospodarki. </w:t>
      </w:r>
    </w:p>
    <w:p w14:paraId="7FE5B85B" w14:textId="3FA85059" w:rsidR="004F19F4" w:rsidRPr="000770AE" w:rsidRDefault="00000000" w:rsidP="00983C92">
      <w:pPr>
        <w:spacing w:before="120" w:after="120" w:line="360" w:lineRule="auto"/>
        <w:jc w:val="both"/>
        <w:rPr>
          <w:rFonts w:cs="Liberation Serif"/>
        </w:rPr>
      </w:pPr>
      <w:r w:rsidRPr="000770AE">
        <w:rPr>
          <w:rStyle w:val="StrongEmphasis"/>
          <w:rFonts w:cs="Liberation Serif"/>
          <w:b w:val="0"/>
          <w:bCs w:val="0"/>
        </w:rPr>
        <w:t xml:space="preserve">Aktualny stan hydrologiczny </w:t>
      </w:r>
      <w:r w:rsidR="00152761" w:rsidRPr="000770AE">
        <w:rPr>
          <w:rStyle w:val="StrongEmphasis"/>
          <w:rFonts w:cs="Liberation Serif"/>
          <w:b w:val="0"/>
          <w:bCs w:val="0"/>
        </w:rPr>
        <w:t xml:space="preserve">w Polsce </w:t>
      </w:r>
      <w:r w:rsidRPr="000770AE">
        <w:rPr>
          <w:rStyle w:val="StrongEmphasis"/>
          <w:rFonts w:cs="Liberation Serif"/>
          <w:b w:val="0"/>
          <w:bCs w:val="0"/>
        </w:rPr>
        <w:t>można śledzić, dzięki powszechnemu dostępowi do baz danych m.in. Instytutu Meteorologii i Gospodarki Wodnej Państwow</w:t>
      </w:r>
      <w:r w:rsidR="00152761" w:rsidRPr="000770AE">
        <w:rPr>
          <w:rStyle w:val="StrongEmphasis"/>
          <w:rFonts w:cs="Liberation Serif"/>
          <w:b w:val="0"/>
          <w:bCs w:val="0"/>
        </w:rPr>
        <w:t>ego</w:t>
      </w:r>
      <w:r w:rsidRPr="000770AE">
        <w:rPr>
          <w:rStyle w:val="StrongEmphasis"/>
          <w:rFonts w:cs="Liberation Serif"/>
          <w:b w:val="0"/>
          <w:bCs w:val="0"/>
        </w:rPr>
        <w:t xml:space="preserve"> Instytut</w:t>
      </w:r>
      <w:r w:rsidR="00152761" w:rsidRPr="000770AE">
        <w:rPr>
          <w:rStyle w:val="StrongEmphasis"/>
          <w:rFonts w:cs="Liberation Serif"/>
          <w:b w:val="0"/>
          <w:bCs w:val="0"/>
        </w:rPr>
        <w:t>u</w:t>
      </w:r>
      <w:r w:rsidRPr="000770AE">
        <w:rPr>
          <w:rStyle w:val="StrongEmphasis"/>
          <w:rFonts w:cs="Liberation Serif"/>
          <w:b w:val="0"/>
          <w:bCs w:val="0"/>
        </w:rPr>
        <w:t xml:space="preserve"> Badawcz</w:t>
      </w:r>
      <w:r w:rsidR="00152761" w:rsidRPr="000770AE">
        <w:rPr>
          <w:rStyle w:val="StrongEmphasis"/>
          <w:rFonts w:cs="Liberation Serif"/>
          <w:b w:val="0"/>
          <w:bCs w:val="0"/>
        </w:rPr>
        <w:t>ego (IMGW-PIB)</w:t>
      </w:r>
      <w:r w:rsidRPr="000770AE">
        <w:rPr>
          <w:rStyle w:val="StrongEmphasis"/>
          <w:rFonts w:cs="Liberation Serif"/>
          <w:b w:val="0"/>
          <w:bCs w:val="0"/>
        </w:rPr>
        <w:t>, gdzie znaleźć można m.in. ostrzeżenia hydrologiczne</w:t>
      </w:r>
      <w:r w:rsidR="00EB38D3" w:rsidRPr="000770AE">
        <w:rPr>
          <w:rStyle w:val="StrongEmphasis"/>
          <w:rFonts w:cs="Liberation Serif"/>
          <w:b w:val="0"/>
          <w:bCs w:val="0"/>
        </w:rPr>
        <w:t xml:space="preserve"> (Fot. </w:t>
      </w:r>
      <w:r w:rsidR="00DA5E3D">
        <w:rPr>
          <w:rStyle w:val="StrongEmphasis"/>
          <w:rFonts w:cs="Liberation Serif"/>
          <w:b w:val="0"/>
          <w:bCs w:val="0"/>
        </w:rPr>
        <w:t>2</w:t>
      </w:r>
      <w:r w:rsidR="00EB38D3" w:rsidRPr="000770AE">
        <w:rPr>
          <w:rStyle w:val="StrongEmphasis"/>
          <w:rFonts w:cs="Liberation Serif"/>
          <w:b w:val="0"/>
          <w:bCs w:val="0"/>
        </w:rPr>
        <w:t>)</w:t>
      </w:r>
      <w:r w:rsidR="00B87FCB" w:rsidRPr="000770AE">
        <w:rPr>
          <w:rStyle w:val="StrongEmphasis"/>
          <w:rFonts w:cs="Liberation Serif"/>
          <w:b w:val="0"/>
          <w:bCs w:val="0"/>
        </w:rPr>
        <w:t xml:space="preserve"> oraz Państwowego Instytutu Geologicznego Państwowego Instytutu Badawczego (PIG-PIB) gdzie znajdują się mapy hydrogeologiczne Polski</w:t>
      </w:r>
      <w:r w:rsidRPr="000770AE">
        <w:rPr>
          <w:rStyle w:val="StrongEmphasis"/>
          <w:rFonts w:cs="Liberation Serif"/>
          <w:b w:val="0"/>
          <w:bCs w:val="0"/>
        </w:rPr>
        <w:t>.</w:t>
      </w:r>
      <w:r w:rsidR="00983C92" w:rsidRPr="000770AE">
        <w:rPr>
          <w:rStyle w:val="StrongEmphasis"/>
          <w:rFonts w:cs="Liberation Serif"/>
          <w:b w:val="0"/>
          <w:bCs w:val="0"/>
        </w:rPr>
        <w:t xml:space="preserve"> </w:t>
      </w:r>
    </w:p>
    <w:p w14:paraId="07BCB24A" w14:textId="77777777" w:rsidR="00874DEA" w:rsidRPr="000770AE" w:rsidRDefault="00000000" w:rsidP="00874DEA">
      <w:pPr>
        <w:spacing w:beforeAutospacing="1" w:afterAutospacing="1"/>
        <w:ind w:firstLine="0"/>
        <w:jc w:val="both"/>
        <w:rPr>
          <w:rStyle w:val="StrongEmphasis"/>
          <w:rFonts w:cs="Liberation Serif"/>
        </w:rPr>
      </w:pPr>
      <w:r w:rsidRPr="000770AE">
        <w:rPr>
          <w:rFonts w:cs="Liberation Serif"/>
          <w:b/>
          <w:bCs/>
          <w:noProof/>
        </w:rPr>
        <w:drawing>
          <wp:inline distT="0" distB="0" distL="0" distR="0" wp14:anchorId="16EAF8F2" wp14:editId="38958560">
            <wp:extent cx="6084000" cy="2975087"/>
            <wp:effectExtent l="0" t="0" r="0" b="0"/>
            <wp:docPr id="3"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6084000" cy="2975087"/>
                    </a:xfrm>
                    <a:prstGeom prst="rect">
                      <a:avLst/>
                    </a:prstGeom>
                  </pic:spPr>
                </pic:pic>
              </a:graphicData>
            </a:graphic>
          </wp:inline>
        </w:drawing>
      </w:r>
    </w:p>
    <w:p w14:paraId="2ADE8767" w14:textId="21F500E5" w:rsidR="004F19F4" w:rsidRPr="000770AE" w:rsidRDefault="00152761" w:rsidP="00DA5E3D">
      <w:pPr>
        <w:spacing w:before="120" w:after="120" w:line="360" w:lineRule="auto"/>
        <w:ind w:firstLine="0"/>
        <w:jc w:val="both"/>
        <w:rPr>
          <w:rFonts w:cs="Liberation Serif"/>
        </w:rPr>
      </w:pPr>
      <w:r w:rsidRPr="000770AE">
        <w:rPr>
          <w:rStyle w:val="StrongEmphasis"/>
          <w:rFonts w:cs="Liberation Serif"/>
        </w:rPr>
        <w:t xml:space="preserve">Fot. </w:t>
      </w:r>
      <w:r w:rsidR="008C516B" w:rsidRPr="000770AE">
        <w:rPr>
          <w:rStyle w:val="StrongEmphasis"/>
          <w:rFonts w:cs="Liberation Serif"/>
        </w:rPr>
        <w:t>2</w:t>
      </w:r>
      <w:r w:rsidRPr="000770AE">
        <w:rPr>
          <w:rStyle w:val="StrongEmphasis"/>
          <w:rFonts w:cs="Liberation Serif"/>
        </w:rPr>
        <w:t>.</w:t>
      </w:r>
      <w:r w:rsidRPr="000770AE">
        <w:rPr>
          <w:rStyle w:val="StrongEmphasis"/>
          <w:rFonts w:cs="Liberation Serif"/>
          <w:b w:val="0"/>
          <w:bCs w:val="0"/>
        </w:rPr>
        <w:t xml:space="preserve"> Fragment ze strony IMGW-PIB dotyczący </w:t>
      </w:r>
      <w:r w:rsidR="00B87FCB" w:rsidRPr="000770AE">
        <w:rPr>
          <w:rStyle w:val="StrongEmphasis"/>
          <w:rFonts w:cs="Liberation Serif"/>
          <w:b w:val="0"/>
          <w:bCs w:val="0"/>
        </w:rPr>
        <w:t>stanu hydrologicznego</w:t>
      </w:r>
      <w:r w:rsidRPr="000770AE">
        <w:rPr>
          <w:rStyle w:val="StrongEmphasis"/>
          <w:rFonts w:cs="Liberation Serif"/>
          <w:b w:val="0"/>
          <w:bCs w:val="0"/>
        </w:rPr>
        <w:t xml:space="preserve"> na wybranych rzekach w Polce. Źródło: </w:t>
      </w:r>
      <w:hyperlink r:id="rId13" w:history="1">
        <w:r w:rsidR="00EB38D3" w:rsidRPr="000770AE">
          <w:rPr>
            <w:rStyle w:val="Hipercze"/>
            <w:rFonts w:cs="Liberation Serif"/>
          </w:rPr>
          <w:t>https://hydro.imgw.pl</w:t>
        </w:r>
      </w:hyperlink>
    </w:p>
    <w:p w14:paraId="2C4929E9" w14:textId="583E9D5C" w:rsidR="00EB38D3" w:rsidRPr="000770AE" w:rsidRDefault="00000000" w:rsidP="00BC5E70">
      <w:pPr>
        <w:pStyle w:val="Spistreci"/>
      </w:pPr>
      <w:bookmarkStart w:id="2" w:name="_Toc180146160"/>
      <w:r w:rsidRPr="000770AE">
        <w:t>3. SUSZA JAKO NASTĘPSTWO ZMIAN KLIMATYCZNYCH</w:t>
      </w:r>
      <w:bookmarkEnd w:id="2"/>
    </w:p>
    <w:p w14:paraId="37F28AEF" w14:textId="3655A4D4" w:rsidR="000724B4" w:rsidRPr="000770AE" w:rsidRDefault="000724B4" w:rsidP="000724B4">
      <w:pPr>
        <w:spacing w:before="120" w:after="120" w:line="360" w:lineRule="auto"/>
        <w:jc w:val="both"/>
        <w:rPr>
          <w:rStyle w:val="StrongEmphasis"/>
          <w:rFonts w:cs="Liberation Serif"/>
          <w:b w:val="0"/>
          <w:bCs w:val="0"/>
        </w:rPr>
      </w:pPr>
      <w:r w:rsidRPr="000770AE">
        <w:rPr>
          <w:rStyle w:val="StrongEmphasis"/>
          <w:rFonts w:cs="Liberation Serif"/>
          <w:b w:val="0"/>
          <w:bCs w:val="0"/>
        </w:rPr>
        <w:t xml:space="preserve">Postępujące zmiany klimatyczne są przyczyną nasilania się anomalii pogodowych, a w tym znacznych skoków temperatur w krótkim czasie, coraz częstszych gwałtownych zjawisk atmosferycznych (gradobicia, opady nawalne, wiatry huraganowe, trąby powietrzne) oraz długich okresów suszy. Zarówno susza jak i opady nawalne, są groźnymi zjawiskami z punktu widzenia upraw roślinnych i gospodarki rolniczej. W 2005 r. Komisja Europejska zaczęła rozważać potrzebę przystosowania się do zmiany klimatu w Europie. W konsekwencji w 2009 r. przyjęto </w:t>
      </w:r>
      <w:r w:rsidR="00D339B2" w:rsidRPr="000770AE">
        <w:rPr>
          <w:rStyle w:val="StrongEmphasis"/>
          <w:rFonts w:cs="Liberation Serif"/>
          <w:b w:val="0"/>
          <w:bCs w:val="0"/>
        </w:rPr>
        <w:t xml:space="preserve">dokument strategiczny, w którym określono ramy osiągania w UE zdolności do stawienia czoła skutkom zmian klimatu, tzw. </w:t>
      </w:r>
      <w:r w:rsidRPr="000770AE">
        <w:rPr>
          <w:rStyle w:val="StrongEmphasis"/>
          <w:rFonts w:cs="Liberation Serif"/>
          <w:b w:val="0"/>
          <w:bCs w:val="0"/>
        </w:rPr>
        <w:t>„Białą księgę”, a w 2013 r. – strategię adaptacyjną UE. Od czasu przyjęcia strategii nadal zwiększa się liczba dowodów na to, że ekstremalne zjawiska pogodowe i klimatyczne (trąby powietrzne, opady nawalne, susze) w Europie stają się coraz częstsze i intensywniejsze.</w:t>
      </w:r>
    </w:p>
    <w:p w14:paraId="0F172659" w14:textId="4EFC165B" w:rsidR="00874DEA" w:rsidRPr="000770AE" w:rsidRDefault="00EA17CB" w:rsidP="00874DEA">
      <w:pPr>
        <w:spacing w:before="120" w:after="120" w:line="360" w:lineRule="auto"/>
        <w:jc w:val="both"/>
        <w:rPr>
          <w:rFonts w:cs="Liberation Serif"/>
          <w:b/>
          <w:bCs/>
        </w:rPr>
      </w:pPr>
      <w:r w:rsidRPr="000770AE">
        <w:rPr>
          <w:rStyle w:val="StrongEmphasis"/>
          <w:rFonts w:cs="Liberation Serif"/>
          <w:b w:val="0"/>
          <w:bCs w:val="0"/>
        </w:rPr>
        <w:t xml:space="preserve">Susza jest zjawiskiem, które dość często nawiedza obszar naszego kraju. </w:t>
      </w:r>
      <w:r w:rsidR="00874DEA" w:rsidRPr="000770AE">
        <w:rPr>
          <w:rStyle w:val="StrongEmphasis"/>
          <w:rFonts w:cs="Liberation Serif"/>
          <w:b w:val="0"/>
          <w:bCs w:val="0"/>
        </w:rPr>
        <w:t>Najbardziej na susze narażone są obszary nizinne Polski. Niedobory wody mogą występować także na obszarach silnie zurbanizowanych i uprzemysłowionych na południu Polski.</w:t>
      </w:r>
      <w:r w:rsidRPr="000770AE">
        <w:rPr>
          <w:rStyle w:val="StrongEmphasis"/>
          <w:rFonts w:cs="Liberation Serif"/>
          <w:b w:val="0"/>
          <w:bCs w:val="0"/>
        </w:rPr>
        <w:t xml:space="preserve"> Susza jest zjawiskiem rozwijającym się stopniowo. Najpierw pojawia się susza meteorologiczna wywołana brakiem opadów atmosferycznych lub niewielką ich ilością przez dłuższy czas. Susza meteorologiczna prowadzi do powstania suszy glebowej, której efektem jest niedobór wody w glebie. W przypadku dalszego wydłużania się okresu bezopadowego lub z niewielką ilością opadu dochodzi do powstania suszy hydrologicznej, która przejawia się obniżeniem poziomu wody w zbiornikach wodnych, rzekach oraz zwierciadła wód podziemnych. W rolnictwie wyróżnia się dodatkowy typ suszy określany jako susza rolnicza. Pojawia się </w:t>
      </w:r>
      <w:proofErr w:type="gramStart"/>
      <w:r w:rsidRPr="000770AE">
        <w:rPr>
          <w:rStyle w:val="StrongEmphasis"/>
          <w:rFonts w:cs="Liberation Serif"/>
          <w:b w:val="0"/>
          <w:bCs w:val="0"/>
        </w:rPr>
        <w:t>wówczas</w:t>
      </w:r>
      <w:proofErr w:type="gramEnd"/>
      <w:r w:rsidRPr="000770AE">
        <w:rPr>
          <w:rStyle w:val="StrongEmphasis"/>
          <w:rFonts w:cs="Liberation Serif"/>
          <w:b w:val="0"/>
          <w:bCs w:val="0"/>
        </w:rPr>
        <w:t xml:space="preserve"> gdy w konkretnej uprawie występują deficyty wody. Utrzymująca się susza rolnicza przez dłuższy czas prowadzi do wysychania wierzchniej warstwy gleby, która staje się dużo bardziej narażona na erozję wietrzną. Z roku na rok </w:t>
      </w:r>
      <w:r w:rsidR="00874DEA" w:rsidRPr="000770AE">
        <w:rPr>
          <w:rStyle w:val="StrongEmphasis"/>
          <w:rFonts w:cs="Liberation Serif"/>
          <w:b w:val="0"/>
          <w:bCs w:val="0"/>
        </w:rPr>
        <w:t>zjawiska określane jako</w:t>
      </w:r>
      <w:r w:rsidRPr="000770AE">
        <w:rPr>
          <w:rStyle w:val="StrongEmphasis"/>
          <w:rFonts w:cs="Liberation Serif"/>
          <w:b w:val="0"/>
          <w:bCs w:val="0"/>
        </w:rPr>
        <w:t xml:space="preserve"> susza rolnicza czy susza</w:t>
      </w:r>
      <w:r w:rsidR="00B87FCB" w:rsidRPr="000770AE">
        <w:rPr>
          <w:rStyle w:val="StrongEmphasis"/>
          <w:rFonts w:cs="Liberation Serif"/>
          <w:b w:val="0"/>
          <w:bCs w:val="0"/>
        </w:rPr>
        <w:t xml:space="preserve"> </w:t>
      </w:r>
      <w:r w:rsidRPr="000770AE">
        <w:rPr>
          <w:rStyle w:val="StrongEmphasis"/>
          <w:rFonts w:cs="Liberation Serif"/>
          <w:b w:val="0"/>
          <w:bCs w:val="0"/>
        </w:rPr>
        <w:t>hydrologiczna staj</w:t>
      </w:r>
      <w:r w:rsidR="00874DEA" w:rsidRPr="000770AE">
        <w:rPr>
          <w:rStyle w:val="StrongEmphasis"/>
          <w:rFonts w:cs="Liberation Serif"/>
          <w:b w:val="0"/>
          <w:bCs w:val="0"/>
        </w:rPr>
        <w:t>ą</w:t>
      </w:r>
      <w:r w:rsidRPr="000770AE">
        <w:rPr>
          <w:rStyle w:val="StrongEmphasis"/>
          <w:rFonts w:cs="Liberation Serif"/>
          <w:b w:val="0"/>
          <w:bCs w:val="0"/>
        </w:rPr>
        <w:t xml:space="preserve"> się powszechne i bardziej problematyczne. </w:t>
      </w:r>
      <w:r w:rsidR="00874DEA" w:rsidRPr="000770AE">
        <w:rPr>
          <w:rStyle w:val="StrongEmphasis"/>
          <w:rFonts w:cs="Liberation Serif"/>
          <w:b w:val="0"/>
          <w:bCs w:val="0"/>
        </w:rPr>
        <w:t>Postępujące</w:t>
      </w:r>
      <w:r w:rsidRPr="000770AE">
        <w:rPr>
          <w:rStyle w:val="StrongEmphasis"/>
          <w:rFonts w:cs="Liberation Serif"/>
          <w:b w:val="0"/>
          <w:bCs w:val="0"/>
        </w:rPr>
        <w:t xml:space="preserve"> zmiany</w:t>
      </w:r>
      <w:r w:rsidR="00874DEA" w:rsidRPr="000770AE">
        <w:rPr>
          <w:rStyle w:val="StrongEmphasis"/>
          <w:rFonts w:cs="Liberation Serif"/>
          <w:b w:val="0"/>
          <w:bCs w:val="0"/>
        </w:rPr>
        <w:t xml:space="preserve"> klimatyczne</w:t>
      </w:r>
      <w:r w:rsidRPr="000770AE">
        <w:rPr>
          <w:rStyle w:val="StrongEmphasis"/>
          <w:rFonts w:cs="Liberation Serif"/>
          <w:b w:val="0"/>
          <w:bCs w:val="0"/>
        </w:rPr>
        <w:t xml:space="preserve">, tj. wzrost </w:t>
      </w:r>
      <w:proofErr w:type="gramStart"/>
      <w:r w:rsidRPr="000770AE">
        <w:rPr>
          <w:rStyle w:val="StrongEmphasis"/>
          <w:rFonts w:cs="Liberation Serif"/>
          <w:b w:val="0"/>
          <w:bCs w:val="0"/>
        </w:rPr>
        <w:t>temperatury,</w:t>
      </w:r>
      <w:proofErr w:type="gramEnd"/>
      <w:r w:rsidRPr="000770AE">
        <w:rPr>
          <w:rStyle w:val="StrongEmphasis"/>
          <w:rFonts w:cs="Liberation Serif"/>
          <w:b w:val="0"/>
          <w:bCs w:val="0"/>
        </w:rPr>
        <w:t xml:space="preserve"> czy spadek rocznej sumy opadów przyczyniają się do powstawania suszy </w:t>
      </w:r>
      <w:r w:rsidR="00DE5A67" w:rsidRPr="000770AE">
        <w:rPr>
          <w:rStyle w:val="StrongEmphasis"/>
          <w:rFonts w:cs="Liberation Serif"/>
          <w:b w:val="0"/>
          <w:bCs w:val="0"/>
        </w:rPr>
        <w:t>meteorologicznej</w:t>
      </w:r>
      <w:r w:rsidRPr="000770AE">
        <w:rPr>
          <w:rStyle w:val="StrongEmphasis"/>
          <w:rFonts w:cs="Liberation Serif"/>
          <w:b w:val="0"/>
          <w:bCs w:val="0"/>
        </w:rPr>
        <w:t xml:space="preserve">, </w:t>
      </w:r>
      <w:r w:rsidR="00DE5A67" w:rsidRPr="000770AE">
        <w:rPr>
          <w:rStyle w:val="StrongEmphasis"/>
          <w:rFonts w:cs="Liberation Serif"/>
          <w:b w:val="0"/>
          <w:bCs w:val="0"/>
        </w:rPr>
        <w:t>glebowej</w:t>
      </w:r>
      <w:r w:rsidRPr="000770AE">
        <w:rPr>
          <w:rStyle w:val="StrongEmphasis"/>
          <w:rFonts w:cs="Liberation Serif"/>
          <w:b w:val="0"/>
          <w:bCs w:val="0"/>
        </w:rPr>
        <w:t xml:space="preserve">, hydrologicznej czy </w:t>
      </w:r>
      <w:r w:rsidR="00DE5A67" w:rsidRPr="000770AE">
        <w:rPr>
          <w:rStyle w:val="StrongEmphasis"/>
          <w:rFonts w:cs="Liberation Serif"/>
          <w:b w:val="0"/>
          <w:bCs w:val="0"/>
        </w:rPr>
        <w:t>rolniczej</w:t>
      </w:r>
      <w:r w:rsidRPr="000770AE">
        <w:rPr>
          <w:rStyle w:val="StrongEmphasis"/>
          <w:rFonts w:cs="Liberation Serif"/>
          <w:b w:val="0"/>
          <w:bCs w:val="0"/>
        </w:rPr>
        <w:t xml:space="preserve">. </w:t>
      </w:r>
      <w:r w:rsidR="00DE5A67" w:rsidRPr="000770AE">
        <w:rPr>
          <w:rStyle w:val="StrongEmphasis"/>
          <w:rFonts w:cs="Liberation Serif"/>
          <w:b w:val="0"/>
          <w:bCs w:val="0"/>
        </w:rPr>
        <w:t>Susze glebowe czy hydrologiczne to</w:t>
      </w:r>
      <w:r w:rsidRPr="000770AE">
        <w:rPr>
          <w:rStyle w:val="StrongEmphasis"/>
          <w:rFonts w:cs="Liberation Serif"/>
          <w:b w:val="0"/>
          <w:bCs w:val="0"/>
        </w:rPr>
        <w:t xml:space="preserve"> </w:t>
      </w:r>
      <w:r w:rsidR="00DE5A67" w:rsidRPr="000770AE">
        <w:rPr>
          <w:rStyle w:val="StrongEmphasis"/>
          <w:rFonts w:cs="Liberation Serif"/>
          <w:b w:val="0"/>
          <w:bCs w:val="0"/>
        </w:rPr>
        <w:t>z</w:t>
      </w:r>
      <w:r w:rsidRPr="000770AE">
        <w:rPr>
          <w:rStyle w:val="StrongEmphasis"/>
          <w:rFonts w:cs="Liberation Serif"/>
          <w:b w:val="0"/>
          <w:bCs w:val="0"/>
        </w:rPr>
        <w:t>wykle długotrwałe zjawiska, któr</w:t>
      </w:r>
      <w:r w:rsidR="00DE5A67" w:rsidRPr="000770AE">
        <w:rPr>
          <w:rStyle w:val="StrongEmphasis"/>
          <w:rFonts w:cs="Liberation Serif"/>
          <w:b w:val="0"/>
          <w:bCs w:val="0"/>
        </w:rPr>
        <w:t>ych ustąpienie</w:t>
      </w:r>
      <w:r w:rsidRPr="000770AE">
        <w:rPr>
          <w:rStyle w:val="StrongEmphasis"/>
          <w:rFonts w:cs="Liberation Serif"/>
          <w:b w:val="0"/>
          <w:bCs w:val="0"/>
        </w:rPr>
        <w:t xml:space="preserve"> wymaga czasu. W aspekcie suszy rolniczej pod uwagę bierze się nie tylko ilość opadów, ale też wilgotność gleby, która często jest niewystarczająca do zaspokojenia potrzeb roślin. Rodzaj gleby, jej struktura i tekstura również </w:t>
      </w:r>
      <w:proofErr w:type="gramStart"/>
      <w:r w:rsidR="00DE5A67" w:rsidRPr="000770AE">
        <w:rPr>
          <w:rStyle w:val="StrongEmphasis"/>
          <w:rFonts w:cs="Liberation Serif"/>
          <w:b w:val="0"/>
          <w:bCs w:val="0"/>
        </w:rPr>
        <w:t>ma</w:t>
      </w:r>
      <w:proofErr w:type="gramEnd"/>
      <w:r w:rsidRPr="000770AE">
        <w:rPr>
          <w:rStyle w:val="StrongEmphasis"/>
          <w:rFonts w:cs="Liberation Serif"/>
          <w:b w:val="0"/>
          <w:bCs w:val="0"/>
        </w:rPr>
        <w:t xml:space="preserve"> znaczenie w przypadku powstawania suszy rolniczej.</w:t>
      </w:r>
      <w:r w:rsidR="00DE5A67" w:rsidRPr="000770AE">
        <w:rPr>
          <w:rStyle w:val="StrongEmphasis"/>
          <w:rFonts w:cs="Liberation Serif"/>
          <w:b w:val="0"/>
          <w:bCs w:val="0"/>
        </w:rPr>
        <w:t xml:space="preserve"> Nadmierna eksploatacja rolnicza gruntów rolnych może dodatkowo nasilić to zjawisko i doprowadzić do katastrofy ekologicznej i załamania produkcji rolnej. Niedobory wody dla roślin uprawnych skutkują spadkiem plonów i w konsekwencji przyczyniają się do problemów w zapewnieniu odpowiedniej ilości paszy zwierzętom hodowlanym, wzrostowi cen żywności, inflacji, zahamowanie wzrostu gospodarczego, zubożeniu społeczeństwa a nawet do głodu, chorób, migracji ludności i wojen w krajach słabo rozwiniętych.</w:t>
      </w:r>
    </w:p>
    <w:p w14:paraId="3D9C26A6" w14:textId="4401F443" w:rsidR="004F19F4" w:rsidRPr="000770AE" w:rsidRDefault="00000000" w:rsidP="00874DEA">
      <w:pPr>
        <w:spacing w:before="120" w:after="120" w:line="360" w:lineRule="auto"/>
        <w:jc w:val="both"/>
        <w:rPr>
          <w:rFonts w:cs="Liberation Serif"/>
          <w:b/>
          <w:bCs/>
        </w:rPr>
      </w:pPr>
      <w:r w:rsidRPr="000770AE">
        <w:rPr>
          <w:rStyle w:val="StrongEmphasis"/>
          <w:rFonts w:cs="Liberation Serif"/>
          <w:b w:val="0"/>
          <w:bCs w:val="0"/>
        </w:rPr>
        <w:t>Walka z susz</w:t>
      </w:r>
      <w:r w:rsidR="00874DEA" w:rsidRPr="000770AE">
        <w:rPr>
          <w:rStyle w:val="StrongEmphasis"/>
          <w:rFonts w:cs="Liberation Serif"/>
          <w:b w:val="0"/>
          <w:bCs w:val="0"/>
        </w:rPr>
        <w:t>ą</w:t>
      </w:r>
      <w:r w:rsidRPr="000770AE">
        <w:rPr>
          <w:rStyle w:val="StrongEmphasis"/>
          <w:rFonts w:cs="Liberation Serif"/>
          <w:b w:val="0"/>
          <w:bCs w:val="0"/>
        </w:rPr>
        <w:t xml:space="preserve"> jest trudna i długotrwała, dlatego powstał </w:t>
      </w:r>
      <w:r w:rsidR="00874DEA" w:rsidRPr="000770AE">
        <w:rPr>
          <w:rStyle w:val="StrongEmphasis"/>
          <w:rFonts w:cs="Liberation Serif"/>
          <w:b w:val="0"/>
          <w:bCs w:val="0"/>
        </w:rPr>
        <w:t>System Monitoringu Suszy Rolniczej</w:t>
      </w:r>
      <w:r w:rsidRPr="000770AE">
        <w:rPr>
          <w:rStyle w:val="StrongEmphasis"/>
          <w:rFonts w:cs="Liberation Serif"/>
          <w:b w:val="0"/>
          <w:bCs w:val="0"/>
        </w:rPr>
        <w:t xml:space="preserve"> (SMSR) prowadzony przez Instytut Uprawy Nawożenia i Gleboznawstwa Państwowy Instytut Badawczy</w:t>
      </w:r>
      <w:r w:rsidR="00874DEA" w:rsidRPr="000770AE">
        <w:rPr>
          <w:rStyle w:val="StrongEmphasis"/>
          <w:rFonts w:cs="Liberation Serif"/>
          <w:b w:val="0"/>
          <w:bCs w:val="0"/>
        </w:rPr>
        <w:t xml:space="preserve"> (IUNG-PIB)</w:t>
      </w:r>
      <w:r w:rsidRPr="000770AE">
        <w:rPr>
          <w:rStyle w:val="StrongEmphasis"/>
          <w:rFonts w:cs="Liberation Serif"/>
          <w:b w:val="0"/>
          <w:bCs w:val="0"/>
        </w:rPr>
        <w:t>, którego zadaniem jest monitorowanie suszy glebowej na terenie Polski</w:t>
      </w:r>
      <w:r w:rsidR="00DE5A67" w:rsidRPr="000770AE">
        <w:rPr>
          <w:rStyle w:val="StrongEmphasis"/>
          <w:rFonts w:cs="Liberation Serif"/>
          <w:b w:val="0"/>
          <w:bCs w:val="0"/>
        </w:rPr>
        <w:t xml:space="preserve"> (Fot. </w:t>
      </w:r>
      <w:r w:rsidR="00DA5E3D">
        <w:rPr>
          <w:rStyle w:val="StrongEmphasis"/>
          <w:rFonts w:cs="Liberation Serif"/>
          <w:b w:val="0"/>
          <w:bCs w:val="0"/>
        </w:rPr>
        <w:t>3</w:t>
      </w:r>
      <w:r w:rsidR="00DE5A67" w:rsidRPr="000770AE">
        <w:rPr>
          <w:rStyle w:val="StrongEmphasis"/>
          <w:rFonts w:cs="Liberation Serif"/>
          <w:b w:val="0"/>
          <w:bCs w:val="0"/>
        </w:rPr>
        <w:t>)</w:t>
      </w:r>
      <w:r w:rsidRPr="000770AE">
        <w:rPr>
          <w:rStyle w:val="StrongEmphasis"/>
          <w:rFonts w:cs="Liberation Serif"/>
          <w:b w:val="0"/>
          <w:bCs w:val="0"/>
        </w:rPr>
        <w:t>. Monitoring prowadzony jest dla kilkunastu gatunków roślin uprawianych w Polsce. Oprócz map terenów zagrożonych susz</w:t>
      </w:r>
      <w:r w:rsidR="00874DEA" w:rsidRPr="000770AE">
        <w:rPr>
          <w:rStyle w:val="StrongEmphasis"/>
          <w:rFonts w:cs="Liberation Serif"/>
          <w:b w:val="0"/>
          <w:bCs w:val="0"/>
        </w:rPr>
        <w:t>ą</w:t>
      </w:r>
      <w:r w:rsidRPr="000770AE">
        <w:rPr>
          <w:rStyle w:val="StrongEmphasis"/>
          <w:rFonts w:cs="Liberation Serif"/>
          <w:b w:val="0"/>
          <w:bCs w:val="0"/>
        </w:rPr>
        <w:t>, dostępne są również mapy klimatycznego bilansu wody, czy aktualny komentarz agrometeorologa.</w:t>
      </w:r>
    </w:p>
    <w:p w14:paraId="42586FD4" w14:textId="059C4755" w:rsidR="00FC796E" w:rsidRPr="000770AE" w:rsidRDefault="00000000" w:rsidP="00FC796E">
      <w:pPr>
        <w:spacing w:beforeAutospacing="1" w:afterAutospacing="1"/>
        <w:ind w:firstLine="0"/>
        <w:jc w:val="both"/>
        <w:rPr>
          <w:rStyle w:val="StrongEmphasis"/>
          <w:rFonts w:cs="Liberation Serif"/>
          <w:b w:val="0"/>
          <w:bCs w:val="0"/>
          <w:color w:val="000080"/>
          <w:u w:val="single"/>
        </w:rPr>
      </w:pPr>
      <w:r w:rsidRPr="000770AE">
        <w:rPr>
          <w:rFonts w:cs="Liberation Serif"/>
          <w:b/>
          <w:bCs/>
          <w:noProof/>
        </w:rPr>
        <w:drawing>
          <wp:inline distT="0" distB="0" distL="0" distR="0" wp14:anchorId="43829A34" wp14:editId="133AD48D">
            <wp:extent cx="6120130" cy="2985135"/>
            <wp:effectExtent l="0" t="0" r="0" b="0"/>
            <wp:docPr id="4"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6120130" cy="2985135"/>
                    </a:xfrm>
                    <a:prstGeom prst="rect">
                      <a:avLst/>
                    </a:prstGeom>
                  </pic:spPr>
                </pic:pic>
              </a:graphicData>
            </a:graphic>
          </wp:inline>
        </w:drawing>
      </w:r>
      <w:r w:rsidR="00DE5A67" w:rsidRPr="000770AE">
        <w:rPr>
          <w:rStyle w:val="StrongEmphasis"/>
          <w:rFonts w:cs="Liberation Serif"/>
        </w:rPr>
        <w:t xml:space="preserve">Fot. </w:t>
      </w:r>
      <w:r w:rsidR="008C516B" w:rsidRPr="000770AE">
        <w:rPr>
          <w:rStyle w:val="StrongEmphasis"/>
          <w:rFonts w:cs="Liberation Serif"/>
        </w:rPr>
        <w:t>3</w:t>
      </w:r>
      <w:r w:rsidR="00DE5A67" w:rsidRPr="000770AE">
        <w:rPr>
          <w:rStyle w:val="StrongEmphasis"/>
          <w:rFonts w:cs="Liberation Serif"/>
        </w:rPr>
        <w:t>.</w:t>
      </w:r>
      <w:r w:rsidR="00DE5A67" w:rsidRPr="000770AE">
        <w:rPr>
          <w:rStyle w:val="StrongEmphasis"/>
          <w:rFonts w:cs="Liberation Serif"/>
          <w:b w:val="0"/>
          <w:bCs w:val="0"/>
        </w:rPr>
        <w:t xml:space="preserve"> Fragment z platformy SMSR </w:t>
      </w:r>
      <w:r w:rsidRPr="000770AE">
        <w:rPr>
          <w:rStyle w:val="StrongEmphasis"/>
          <w:rFonts w:cs="Liberation Serif"/>
          <w:b w:val="0"/>
          <w:bCs w:val="0"/>
        </w:rPr>
        <w:t>Źródło:</w:t>
      </w:r>
      <w:r w:rsidR="00FC796E" w:rsidRPr="000770AE">
        <w:rPr>
          <w:rFonts w:cs="Liberation Serif"/>
        </w:rPr>
        <w:t xml:space="preserve"> </w:t>
      </w:r>
      <w:hyperlink r:id="rId15" w:history="1">
        <w:r w:rsidR="00FC796E" w:rsidRPr="000770AE">
          <w:rPr>
            <w:rStyle w:val="Hipercze"/>
            <w:rFonts w:cs="Liberation Serif"/>
          </w:rPr>
          <w:t>https://susza.iung.pulawy.pl/</w:t>
        </w:r>
      </w:hyperlink>
      <w:r w:rsidR="00FC796E" w:rsidRPr="000770AE">
        <w:rPr>
          <w:rStyle w:val="StrongEmphasis"/>
          <w:rFonts w:cs="Liberation Serif"/>
          <w:b w:val="0"/>
          <w:bCs w:val="0"/>
        </w:rPr>
        <w:t xml:space="preserve"> (IUNG-PIB).</w:t>
      </w:r>
    </w:p>
    <w:p w14:paraId="011A3AF3" w14:textId="4C64849F" w:rsidR="00554EB6" w:rsidRPr="000770AE" w:rsidRDefault="00554EB6" w:rsidP="00FC796E">
      <w:pPr>
        <w:spacing w:beforeAutospacing="1" w:afterAutospacing="1" w:line="360" w:lineRule="auto"/>
        <w:ind w:firstLine="709"/>
        <w:jc w:val="both"/>
        <w:rPr>
          <w:rFonts w:cs="Liberation Serif"/>
          <w:color w:val="000080"/>
          <w:u w:val="single"/>
        </w:rPr>
      </w:pPr>
      <w:r w:rsidRPr="000770AE">
        <w:rPr>
          <w:rStyle w:val="StrongEmphasis"/>
          <w:rFonts w:cs="Liberation Serif"/>
          <w:b w:val="0"/>
          <w:bCs w:val="0"/>
        </w:rPr>
        <w:t xml:space="preserve">Jak wynika z mapy zagrożenia suszą rolniczą dla zbóż jarych w 2024 roku </w:t>
      </w:r>
      <w:r w:rsidR="006E04E4" w:rsidRPr="000770AE">
        <w:rPr>
          <w:rStyle w:val="StrongEmphasis"/>
          <w:rFonts w:cs="Liberation Serif"/>
          <w:b w:val="0"/>
          <w:bCs w:val="0"/>
        </w:rPr>
        <w:t xml:space="preserve">(Fot. </w:t>
      </w:r>
      <w:r w:rsidR="00DA5E3D">
        <w:rPr>
          <w:rStyle w:val="StrongEmphasis"/>
          <w:rFonts w:cs="Liberation Serif"/>
          <w:b w:val="0"/>
          <w:bCs w:val="0"/>
        </w:rPr>
        <w:t>4</w:t>
      </w:r>
      <w:r w:rsidR="006E04E4" w:rsidRPr="000770AE">
        <w:rPr>
          <w:rStyle w:val="StrongEmphasis"/>
          <w:rFonts w:cs="Liberation Serif"/>
          <w:b w:val="0"/>
          <w:bCs w:val="0"/>
        </w:rPr>
        <w:t>) większość obszaru Polski była zagrożona wystąpieniem tego rodzaju suszy, z czego najbardziej narażone były województwa: łódzkie, mazowieckie, warmińsko-mazurskie, podlaskie, lubelskie oraz pomorskie. Podo</w:t>
      </w:r>
      <w:r w:rsidR="0062285D" w:rsidRPr="000770AE">
        <w:rPr>
          <w:rStyle w:val="StrongEmphasis"/>
          <w:rFonts w:cs="Liberation Serif"/>
          <w:b w:val="0"/>
          <w:bCs w:val="0"/>
        </w:rPr>
        <w:t>bna sytuacja występuje w przypadku rzepaku i rzepiku</w:t>
      </w:r>
      <w:r w:rsidR="00755413" w:rsidRPr="000770AE">
        <w:rPr>
          <w:rStyle w:val="StrongEmphasis"/>
          <w:rFonts w:cs="Liberation Serif"/>
          <w:b w:val="0"/>
          <w:bCs w:val="0"/>
        </w:rPr>
        <w:t xml:space="preserve"> oraz zbóż ozimych</w:t>
      </w:r>
      <w:r w:rsidR="0062285D" w:rsidRPr="000770AE">
        <w:rPr>
          <w:rStyle w:val="StrongEmphasis"/>
          <w:rFonts w:cs="Liberation Serif"/>
          <w:b w:val="0"/>
          <w:bCs w:val="0"/>
        </w:rPr>
        <w:t xml:space="preserve">, przy czym poziom zagrożenia jest nieco mniejszy (Fot. </w:t>
      </w:r>
      <w:r w:rsidR="00DA5E3D">
        <w:rPr>
          <w:rStyle w:val="StrongEmphasis"/>
          <w:rFonts w:cs="Liberation Serif"/>
          <w:b w:val="0"/>
          <w:bCs w:val="0"/>
        </w:rPr>
        <w:t>5</w:t>
      </w:r>
      <w:r w:rsidR="00755413" w:rsidRPr="000770AE">
        <w:rPr>
          <w:rStyle w:val="StrongEmphasis"/>
          <w:rFonts w:cs="Liberation Serif"/>
          <w:b w:val="0"/>
          <w:bCs w:val="0"/>
        </w:rPr>
        <w:t xml:space="preserve"> i Fot. </w:t>
      </w:r>
      <w:r w:rsidR="00DA5E3D">
        <w:rPr>
          <w:rStyle w:val="StrongEmphasis"/>
          <w:rFonts w:cs="Liberation Serif"/>
          <w:b w:val="0"/>
          <w:bCs w:val="0"/>
        </w:rPr>
        <w:t>6</w:t>
      </w:r>
      <w:r w:rsidR="0062285D" w:rsidRPr="000770AE">
        <w:rPr>
          <w:rStyle w:val="StrongEmphasis"/>
          <w:rFonts w:cs="Liberation Serif"/>
          <w:b w:val="0"/>
          <w:bCs w:val="0"/>
        </w:rPr>
        <w:t>).</w:t>
      </w:r>
      <w:r w:rsidR="00755413" w:rsidRPr="000770AE">
        <w:rPr>
          <w:rStyle w:val="StrongEmphasis"/>
          <w:rFonts w:cs="Liberation Serif"/>
          <w:b w:val="0"/>
          <w:bCs w:val="0"/>
        </w:rPr>
        <w:t xml:space="preserve"> Dane te są o tyle istotne, że są to uprawy dominujące w Polsce stąd ich prawidłowe nawodnienie ma kluczowe znaczenie dla bezpieczeństwa żywności i utrzymania gospodarki rolnej kraju.</w:t>
      </w:r>
    </w:p>
    <w:p w14:paraId="7D4B48D5" w14:textId="51D5DC5E" w:rsidR="00554EB6" w:rsidRPr="000770AE" w:rsidRDefault="0062285D" w:rsidP="0062285D">
      <w:pPr>
        <w:spacing w:before="100" w:beforeAutospacing="1" w:after="100" w:afterAutospacing="1"/>
        <w:ind w:firstLine="0"/>
        <w:rPr>
          <w:rStyle w:val="StrongEmphasis"/>
          <w:rFonts w:cs="Liberation Serif"/>
          <w:b w:val="0"/>
          <w:bCs w:val="0"/>
        </w:rPr>
      </w:pPr>
      <w:r w:rsidRPr="000770AE">
        <w:rPr>
          <w:rFonts w:cs="Liberation Serif"/>
          <w:noProof/>
        </w:rPr>
        <w:drawing>
          <wp:inline distT="0" distB="0" distL="0" distR="0" wp14:anchorId="1473EC2D" wp14:editId="3638DB57">
            <wp:extent cx="6120130" cy="3263265"/>
            <wp:effectExtent l="0" t="0" r="0" b="0"/>
            <wp:docPr id="1202455772"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455772" name="Obraz 1202455772"/>
                    <pic:cNvPicPr/>
                  </pic:nvPicPr>
                  <pic:blipFill>
                    <a:blip r:embed="rId16">
                      <a:extLst>
                        <a:ext uri="{28A0092B-C50C-407E-A947-70E740481C1C}">
                          <a14:useLocalDpi xmlns:a14="http://schemas.microsoft.com/office/drawing/2010/main" val="0"/>
                        </a:ext>
                      </a:extLst>
                    </a:blip>
                    <a:stretch>
                      <a:fillRect/>
                    </a:stretch>
                  </pic:blipFill>
                  <pic:spPr>
                    <a:xfrm>
                      <a:off x="0" y="0"/>
                      <a:ext cx="6120130" cy="3263265"/>
                    </a:xfrm>
                    <a:prstGeom prst="rect">
                      <a:avLst/>
                    </a:prstGeom>
                  </pic:spPr>
                </pic:pic>
              </a:graphicData>
            </a:graphic>
          </wp:inline>
        </w:drawing>
      </w:r>
    </w:p>
    <w:p w14:paraId="390A5DB8" w14:textId="7BAF3CDF" w:rsidR="004F19F4" w:rsidRPr="000770AE" w:rsidRDefault="00554EB6" w:rsidP="00554EB6">
      <w:pPr>
        <w:spacing w:beforeAutospacing="1" w:afterAutospacing="1"/>
        <w:ind w:firstLine="0"/>
        <w:jc w:val="both"/>
        <w:rPr>
          <w:rFonts w:cs="Liberation Serif"/>
        </w:rPr>
      </w:pPr>
      <w:r w:rsidRPr="000770AE">
        <w:rPr>
          <w:rStyle w:val="StrongEmphasis"/>
          <w:rFonts w:cs="Liberation Serif"/>
        </w:rPr>
        <w:t xml:space="preserve">Fot. </w:t>
      </w:r>
      <w:r w:rsidR="008C516B" w:rsidRPr="000770AE">
        <w:rPr>
          <w:rStyle w:val="StrongEmphasis"/>
          <w:rFonts w:cs="Liberation Serif"/>
        </w:rPr>
        <w:t>4</w:t>
      </w:r>
      <w:r w:rsidRPr="000770AE">
        <w:rPr>
          <w:rStyle w:val="StrongEmphasis"/>
          <w:rFonts w:cs="Liberation Serif"/>
        </w:rPr>
        <w:t>.</w:t>
      </w:r>
      <w:r w:rsidRPr="000770AE">
        <w:rPr>
          <w:rStyle w:val="StrongEmphasis"/>
          <w:rFonts w:cs="Liberation Serif"/>
          <w:b w:val="0"/>
          <w:bCs w:val="0"/>
        </w:rPr>
        <w:t xml:space="preserve"> Mapa zagrożenia suszą rolniczą dla zbóż jarych w 2024 roku</w:t>
      </w:r>
      <w:r w:rsidR="0062285D" w:rsidRPr="000770AE">
        <w:rPr>
          <w:rStyle w:val="StrongEmphasis"/>
          <w:rFonts w:cs="Liberation Serif"/>
          <w:b w:val="0"/>
          <w:bCs w:val="0"/>
        </w:rPr>
        <w:t>. Źródło: IUNG-PIB.</w:t>
      </w:r>
    </w:p>
    <w:p w14:paraId="4AFAFDCE" w14:textId="3B6ADE05" w:rsidR="0062285D" w:rsidRPr="000770AE" w:rsidRDefault="0062285D" w:rsidP="0062285D">
      <w:pPr>
        <w:spacing w:beforeAutospacing="1" w:afterAutospacing="1"/>
        <w:ind w:firstLine="0"/>
        <w:jc w:val="both"/>
        <w:rPr>
          <w:rStyle w:val="StrongEmphasis"/>
          <w:rFonts w:cs="Liberation Serif"/>
          <w:b w:val="0"/>
          <w:bCs w:val="0"/>
        </w:rPr>
      </w:pPr>
      <w:r w:rsidRPr="000770AE">
        <w:rPr>
          <w:rFonts w:cs="Liberation Serif"/>
          <w:noProof/>
        </w:rPr>
        <w:drawing>
          <wp:inline distT="0" distB="0" distL="0" distR="0" wp14:anchorId="0DD43552" wp14:editId="7D627DE5">
            <wp:extent cx="6120130" cy="3317240"/>
            <wp:effectExtent l="0" t="0" r="0" b="0"/>
            <wp:docPr id="212052948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529484" name="Obraz 2120529484"/>
                    <pic:cNvPicPr/>
                  </pic:nvPicPr>
                  <pic:blipFill>
                    <a:blip r:embed="rId17">
                      <a:extLst>
                        <a:ext uri="{28A0092B-C50C-407E-A947-70E740481C1C}">
                          <a14:useLocalDpi xmlns:a14="http://schemas.microsoft.com/office/drawing/2010/main" val="0"/>
                        </a:ext>
                      </a:extLst>
                    </a:blip>
                    <a:stretch>
                      <a:fillRect/>
                    </a:stretch>
                  </pic:blipFill>
                  <pic:spPr>
                    <a:xfrm>
                      <a:off x="0" y="0"/>
                      <a:ext cx="6120130" cy="3317240"/>
                    </a:xfrm>
                    <a:prstGeom prst="rect">
                      <a:avLst/>
                    </a:prstGeom>
                  </pic:spPr>
                </pic:pic>
              </a:graphicData>
            </a:graphic>
          </wp:inline>
        </w:drawing>
      </w:r>
    </w:p>
    <w:p w14:paraId="5DBA2499" w14:textId="20681747" w:rsidR="004F19F4" w:rsidRPr="000770AE" w:rsidRDefault="0062285D" w:rsidP="0062285D">
      <w:pPr>
        <w:spacing w:beforeAutospacing="1" w:afterAutospacing="1"/>
        <w:ind w:firstLine="0"/>
        <w:jc w:val="both"/>
        <w:rPr>
          <w:rStyle w:val="StrongEmphasis"/>
          <w:rFonts w:cs="Liberation Serif"/>
          <w:b w:val="0"/>
          <w:bCs w:val="0"/>
        </w:rPr>
      </w:pPr>
      <w:bookmarkStart w:id="3" w:name="_Hlk179811488"/>
      <w:r w:rsidRPr="000770AE">
        <w:rPr>
          <w:rStyle w:val="StrongEmphasis"/>
          <w:rFonts w:cs="Liberation Serif"/>
        </w:rPr>
        <w:t xml:space="preserve">Fot. </w:t>
      </w:r>
      <w:r w:rsidR="008C516B" w:rsidRPr="000770AE">
        <w:rPr>
          <w:rStyle w:val="StrongEmphasis"/>
          <w:rFonts w:cs="Liberation Serif"/>
        </w:rPr>
        <w:t>5</w:t>
      </w:r>
      <w:r w:rsidRPr="000770AE">
        <w:rPr>
          <w:rStyle w:val="StrongEmphasis"/>
          <w:rFonts w:cs="Liberation Serif"/>
        </w:rPr>
        <w:t>.</w:t>
      </w:r>
      <w:r w:rsidRPr="000770AE">
        <w:rPr>
          <w:rStyle w:val="StrongEmphasis"/>
          <w:rFonts w:cs="Liberation Serif"/>
          <w:b w:val="0"/>
          <w:bCs w:val="0"/>
        </w:rPr>
        <w:t xml:space="preserve"> Mapa zagrożenia suszą rolniczą dla rzepaku i rzepiku w 2024 roku. Źródło: IUNG-PIB.</w:t>
      </w:r>
    </w:p>
    <w:p w14:paraId="6EF3CA36" w14:textId="1E00FB1D" w:rsidR="00FC796E" w:rsidRPr="000770AE" w:rsidRDefault="00FC796E" w:rsidP="0062285D">
      <w:pPr>
        <w:spacing w:beforeAutospacing="1" w:afterAutospacing="1"/>
        <w:ind w:firstLine="0"/>
        <w:jc w:val="both"/>
        <w:rPr>
          <w:rStyle w:val="StrongEmphasis"/>
          <w:rFonts w:cs="Liberation Serif"/>
          <w:b w:val="0"/>
          <w:bCs w:val="0"/>
        </w:rPr>
      </w:pPr>
      <w:r w:rsidRPr="000770AE">
        <w:rPr>
          <w:rFonts w:cs="Liberation Serif"/>
          <w:noProof/>
        </w:rPr>
        <w:drawing>
          <wp:inline distT="0" distB="0" distL="0" distR="0" wp14:anchorId="26AE48BA" wp14:editId="58B50FC4">
            <wp:extent cx="6120130" cy="3311525"/>
            <wp:effectExtent l="0" t="0" r="0" b="0"/>
            <wp:docPr id="1271934772"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934772" name="Obraz 1271934772"/>
                    <pic:cNvPicPr/>
                  </pic:nvPicPr>
                  <pic:blipFill>
                    <a:blip r:embed="rId18">
                      <a:extLst>
                        <a:ext uri="{28A0092B-C50C-407E-A947-70E740481C1C}">
                          <a14:useLocalDpi xmlns:a14="http://schemas.microsoft.com/office/drawing/2010/main" val="0"/>
                        </a:ext>
                      </a:extLst>
                    </a:blip>
                    <a:stretch>
                      <a:fillRect/>
                    </a:stretch>
                  </pic:blipFill>
                  <pic:spPr>
                    <a:xfrm>
                      <a:off x="0" y="0"/>
                      <a:ext cx="6120130" cy="3311525"/>
                    </a:xfrm>
                    <a:prstGeom prst="rect">
                      <a:avLst/>
                    </a:prstGeom>
                  </pic:spPr>
                </pic:pic>
              </a:graphicData>
            </a:graphic>
          </wp:inline>
        </w:drawing>
      </w:r>
    </w:p>
    <w:bookmarkEnd w:id="3"/>
    <w:p w14:paraId="280691CA" w14:textId="5DF16A12" w:rsidR="004F19F4" w:rsidRPr="000770AE" w:rsidRDefault="00FC796E" w:rsidP="00DD0C73">
      <w:pPr>
        <w:spacing w:beforeAutospacing="1" w:afterAutospacing="1"/>
        <w:ind w:firstLine="0"/>
        <w:jc w:val="both"/>
        <w:rPr>
          <w:rStyle w:val="StrongEmphasis"/>
          <w:rFonts w:cs="Liberation Serif"/>
          <w:b w:val="0"/>
          <w:bCs w:val="0"/>
        </w:rPr>
      </w:pPr>
      <w:r w:rsidRPr="000770AE">
        <w:rPr>
          <w:rStyle w:val="StrongEmphasis"/>
          <w:rFonts w:cs="Liberation Serif"/>
        </w:rPr>
        <w:t xml:space="preserve">Fot. </w:t>
      </w:r>
      <w:r w:rsidR="008C516B" w:rsidRPr="000770AE">
        <w:rPr>
          <w:rStyle w:val="StrongEmphasis"/>
          <w:rFonts w:cs="Liberation Serif"/>
        </w:rPr>
        <w:t>6</w:t>
      </w:r>
      <w:r w:rsidRPr="000770AE">
        <w:rPr>
          <w:rStyle w:val="StrongEmphasis"/>
          <w:rFonts w:cs="Liberation Serif"/>
        </w:rPr>
        <w:t>.</w:t>
      </w:r>
      <w:r w:rsidRPr="000770AE">
        <w:rPr>
          <w:rStyle w:val="StrongEmphasis"/>
          <w:rFonts w:cs="Liberation Serif"/>
          <w:b w:val="0"/>
          <w:bCs w:val="0"/>
        </w:rPr>
        <w:t xml:space="preserve"> Mapa zagrożenia suszą rolniczą dla zbóż ozimych w 2024 roku. Źródło: IUNG-PIB.</w:t>
      </w:r>
    </w:p>
    <w:p w14:paraId="1F13BB71" w14:textId="77777777" w:rsidR="004F19F4" w:rsidRPr="00BC5E70" w:rsidRDefault="00000000" w:rsidP="00BC5E70">
      <w:pPr>
        <w:pStyle w:val="Spistreci"/>
        <w:rPr>
          <w:rStyle w:val="StrongEmphasis"/>
          <w:b/>
          <w:bCs/>
        </w:rPr>
      </w:pPr>
      <w:bookmarkStart w:id="4" w:name="_Toc180146161"/>
      <w:r w:rsidRPr="00BC5E70">
        <w:rPr>
          <w:rStyle w:val="StrongEmphasis"/>
          <w:b/>
          <w:bCs/>
        </w:rPr>
        <w:t>5. RETENCJA WODY – RODZAJE RETENCJI I ICH CHARAKTERYSTYKA</w:t>
      </w:r>
      <w:bookmarkEnd w:id="4"/>
    </w:p>
    <w:p w14:paraId="1E4E05D7" w14:textId="27212FDB" w:rsidR="00DD0C73" w:rsidRPr="000770AE" w:rsidRDefault="0012163B" w:rsidP="00BF0C81">
      <w:pPr>
        <w:spacing w:line="360" w:lineRule="auto"/>
        <w:ind w:firstLine="709"/>
        <w:jc w:val="both"/>
        <w:rPr>
          <w:rFonts w:cs="Liberation Serif"/>
        </w:rPr>
      </w:pPr>
      <w:r w:rsidRPr="000770AE">
        <w:rPr>
          <w:rFonts w:cs="Liberation Serif"/>
        </w:rPr>
        <w:t xml:space="preserve">Retencja to zdolność do okresowego zatrzymywania wody. Dzięki temu zjawisku poprawie ulega bilans wodny. Zasoby wodne powiększają się, ponieważ szybki spływ powierzchniowy zastępowany jest przez powolny odpływ gruntowy. Osiąga się to za pomocą różnych metody technicznych i/lub nietechnicznych. </w:t>
      </w:r>
      <w:r w:rsidR="00DD0C73" w:rsidRPr="000770AE">
        <w:rPr>
          <w:rFonts w:cs="Liberation Serif"/>
        </w:rPr>
        <w:t>Retencja wody odgrywa kluczowe znaczenie w walce z negatywnymi skutkami zmian klimatu tj. susza, a także przyczynia się do rozwoju zrównoważonego rolnictwa. Innym celem retencji jest wydłużenie czasu i drogi obiegu wody i zanieczyszczeń w zlewni, skutkujące poprawą stosunków wodnych w zlewni. Na retencję składa się zestaw wielu różnorodnych działań, które przynoszą wymierne korzyści zarówno dla ludzi, jak i przyrody, a zaliczyć do nich można m.in.:</w:t>
      </w:r>
    </w:p>
    <w:p w14:paraId="3242D9F4" w14:textId="0649FBBA" w:rsidR="00DD0C73" w:rsidRPr="000770AE" w:rsidRDefault="00DD0C73" w:rsidP="00DD0C73">
      <w:pPr>
        <w:pStyle w:val="Akapitzlist"/>
        <w:numPr>
          <w:ilvl w:val="0"/>
          <w:numId w:val="4"/>
        </w:numPr>
        <w:spacing w:before="100" w:beforeAutospacing="1" w:after="100" w:afterAutospacing="1"/>
        <w:jc w:val="both"/>
        <w:rPr>
          <w:rFonts w:cs="Liberation Serif"/>
          <w:szCs w:val="24"/>
        </w:rPr>
      </w:pPr>
      <w:r w:rsidRPr="000770AE">
        <w:rPr>
          <w:rFonts w:cs="Liberation Serif"/>
          <w:szCs w:val="24"/>
        </w:rPr>
        <w:t>korzystną zmianę struktury odpływu rzecznego, czy obniżenie wielkości fal wezbraniowych;</w:t>
      </w:r>
    </w:p>
    <w:p w14:paraId="49B03F1B" w14:textId="53B4EB03" w:rsidR="00DD0C73" w:rsidRPr="000770AE" w:rsidRDefault="00DD0C73" w:rsidP="00BF0C81">
      <w:pPr>
        <w:pStyle w:val="Akapitzlist"/>
        <w:numPr>
          <w:ilvl w:val="0"/>
          <w:numId w:val="4"/>
        </w:numPr>
        <w:spacing w:beforeAutospacing="1" w:afterAutospacing="1" w:line="360" w:lineRule="auto"/>
        <w:jc w:val="both"/>
        <w:rPr>
          <w:rFonts w:cs="Liberation Serif"/>
          <w:szCs w:val="24"/>
        </w:rPr>
      </w:pPr>
      <w:r w:rsidRPr="000770AE">
        <w:rPr>
          <w:rFonts w:cs="Liberation Serif"/>
          <w:szCs w:val="24"/>
        </w:rPr>
        <w:t xml:space="preserve">zaspokojenie potrzeb wodnych ekosystemów leśnych i </w:t>
      </w:r>
      <w:proofErr w:type="spellStart"/>
      <w:r w:rsidRPr="000770AE">
        <w:rPr>
          <w:rFonts w:cs="Liberation Serif"/>
          <w:szCs w:val="24"/>
        </w:rPr>
        <w:t>mokradłowych</w:t>
      </w:r>
      <w:proofErr w:type="spellEnd"/>
      <w:r w:rsidRPr="000770AE">
        <w:rPr>
          <w:rFonts w:cs="Liberation Serif"/>
          <w:szCs w:val="24"/>
        </w:rPr>
        <w:t xml:space="preserve"> oraz poprawę stanu środowiska przyrodniczego;</w:t>
      </w:r>
    </w:p>
    <w:p w14:paraId="0971C401" w14:textId="0B9B8FD0" w:rsidR="00DD0C73" w:rsidRPr="000770AE" w:rsidRDefault="00DD0C73" w:rsidP="00BF0C81">
      <w:pPr>
        <w:pStyle w:val="Akapitzlist"/>
        <w:numPr>
          <w:ilvl w:val="0"/>
          <w:numId w:val="4"/>
        </w:numPr>
        <w:spacing w:beforeAutospacing="1" w:afterAutospacing="1" w:line="360" w:lineRule="auto"/>
        <w:jc w:val="both"/>
        <w:rPr>
          <w:rFonts w:cs="Liberation Serif"/>
          <w:szCs w:val="24"/>
        </w:rPr>
      </w:pPr>
      <w:r w:rsidRPr="000770AE">
        <w:rPr>
          <w:rFonts w:cs="Liberation Serif"/>
          <w:szCs w:val="24"/>
        </w:rPr>
        <w:t>zwiększenie zasilania warstw wodonośnych;</w:t>
      </w:r>
    </w:p>
    <w:p w14:paraId="6C7921FE" w14:textId="23D17B2D" w:rsidR="00DD0C73" w:rsidRPr="000770AE" w:rsidRDefault="00DD0C73" w:rsidP="00BF0C81">
      <w:pPr>
        <w:pStyle w:val="Akapitzlist"/>
        <w:numPr>
          <w:ilvl w:val="0"/>
          <w:numId w:val="4"/>
        </w:numPr>
        <w:spacing w:beforeAutospacing="1" w:afterAutospacing="1" w:line="360" w:lineRule="auto"/>
        <w:jc w:val="both"/>
        <w:rPr>
          <w:rFonts w:cs="Liberation Serif"/>
          <w:szCs w:val="24"/>
        </w:rPr>
      </w:pPr>
      <w:r w:rsidRPr="000770AE">
        <w:rPr>
          <w:rFonts w:cs="Liberation Serif"/>
          <w:szCs w:val="24"/>
        </w:rPr>
        <w:t xml:space="preserve">zaspokojenie niektórych celów gospodarczych, np. zbiorniki i oczka wodne mogą być wykorzystane jako ujęcia wód przeciwpożarowych, ekstensywne stawy rybne, ujęcia wód do </w:t>
      </w:r>
      <w:proofErr w:type="spellStart"/>
      <w:r w:rsidRPr="000770AE">
        <w:rPr>
          <w:rFonts w:cs="Liberation Serif"/>
          <w:szCs w:val="24"/>
        </w:rPr>
        <w:t>nawodnień</w:t>
      </w:r>
      <w:proofErr w:type="spellEnd"/>
      <w:r w:rsidRPr="000770AE">
        <w:rPr>
          <w:rFonts w:cs="Liberation Serif"/>
          <w:szCs w:val="24"/>
        </w:rPr>
        <w:t>, wodopoje dla dzikich zwierząt;</w:t>
      </w:r>
    </w:p>
    <w:p w14:paraId="7E19FFFC" w14:textId="655B75FF" w:rsidR="00DD0C73" w:rsidRPr="000770AE" w:rsidRDefault="00DD0C73" w:rsidP="00BF0C81">
      <w:pPr>
        <w:pStyle w:val="Akapitzlist"/>
        <w:numPr>
          <w:ilvl w:val="0"/>
          <w:numId w:val="4"/>
        </w:numPr>
        <w:spacing w:beforeAutospacing="1" w:afterAutospacing="1" w:line="360" w:lineRule="auto"/>
        <w:jc w:val="both"/>
        <w:rPr>
          <w:rFonts w:cs="Liberation Serif"/>
          <w:szCs w:val="24"/>
        </w:rPr>
      </w:pPr>
      <w:r w:rsidRPr="000770AE">
        <w:rPr>
          <w:rFonts w:cs="Liberation Serif"/>
          <w:szCs w:val="24"/>
        </w:rPr>
        <w:t>poprawę walorów przyrodniczych, zwiększenie biologicznej różnorodności krajobrazu rolniczego;</w:t>
      </w:r>
    </w:p>
    <w:p w14:paraId="467E6A58" w14:textId="7958032A" w:rsidR="00DD0C73" w:rsidRPr="000770AE" w:rsidRDefault="00DD0C73" w:rsidP="00BF0C81">
      <w:pPr>
        <w:pStyle w:val="Akapitzlist"/>
        <w:numPr>
          <w:ilvl w:val="0"/>
          <w:numId w:val="4"/>
        </w:numPr>
        <w:spacing w:beforeAutospacing="1" w:afterAutospacing="1" w:line="360" w:lineRule="auto"/>
        <w:jc w:val="both"/>
        <w:rPr>
          <w:rFonts w:cs="Liberation Serif"/>
          <w:szCs w:val="24"/>
        </w:rPr>
      </w:pPr>
      <w:r w:rsidRPr="000770AE">
        <w:rPr>
          <w:rFonts w:cs="Liberation Serif"/>
          <w:szCs w:val="24"/>
        </w:rPr>
        <w:t>ochronę wód powierzchniowych przed zanieczyszczeniem, oczyszczanie wód deszczowych szczególnie ze związków biogennych (azotu i fosforu);</w:t>
      </w:r>
    </w:p>
    <w:p w14:paraId="7AC29F49" w14:textId="4CEA36B0" w:rsidR="00DD0C73" w:rsidRPr="000770AE" w:rsidRDefault="00DD0C73" w:rsidP="00BF0C81">
      <w:pPr>
        <w:pStyle w:val="Akapitzlist"/>
        <w:numPr>
          <w:ilvl w:val="0"/>
          <w:numId w:val="4"/>
        </w:numPr>
        <w:spacing w:before="120" w:after="120" w:line="360" w:lineRule="auto"/>
        <w:jc w:val="both"/>
        <w:rPr>
          <w:rFonts w:cs="Liberation Serif"/>
          <w:szCs w:val="24"/>
        </w:rPr>
      </w:pPr>
      <w:r w:rsidRPr="000770AE">
        <w:rPr>
          <w:rFonts w:cs="Liberation Serif"/>
          <w:szCs w:val="24"/>
        </w:rPr>
        <w:t>możliwość zwiększenia zasobów wodnych w płytkich warstwach wodonośnych.</w:t>
      </w:r>
    </w:p>
    <w:p w14:paraId="6A99D8D8" w14:textId="2DED7957" w:rsidR="0012163B" w:rsidRPr="000770AE" w:rsidRDefault="0012163B" w:rsidP="00BF0C81">
      <w:pPr>
        <w:spacing w:before="120" w:after="120" w:line="360" w:lineRule="auto"/>
        <w:ind w:firstLine="360"/>
        <w:jc w:val="both"/>
        <w:rPr>
          <w:rFonts w:cs="Liberation Serif"/>
        </w:rPr>
      </w:pPr>
      <w:r w:rsidRPr="000770AE">
        <w:rPr>
          <w:rFonts w:cs="Liberation Serif"/>
        </w:rPr>
        <w:t>W Polsce zatrzymywanych jest jedynie 6,5% wód odpływowych; reszta spływa do Bałtyku, gdzie ponownie weźmie udział w cyklu hydrologicznym. Warto jednak zadbać o utrzymanie jak największej ilości wody. Podczas gdy średni poziom retencji w Europie to 20%, nasz kraj jest daleko w tyle. Podniesienie zdolności retencyjnych da nie tylko ochronę przed powodziami czy suszą, ale także pozytywnie wpłynie na gospodarkę naszego kraju.</w:t>
      </w:r>
    </w:p>
    <w:p w14:paraId="5B673FD0" w14:textId="03EF6C20" w:rsidR="006E0D37" w:rsidRPr="000770AE" w:rsidRDefault="006E0D37" w:rsidP="00BF0C81">
      <w:pPr>
        <w:spacing w:before="120" w:after="120" w:line="360" w:lineRule="auto"/>
        <w:ind w:firstLine="360"/>
        <w:jc w:val="both"/>
        <w:rPr>
          <w:rFonts w:cs="Liberation Serif"/>
        </w:rPr>
      </w:pPr>
      <w:r w:rsidRPr="000770AE">
        <w:rPr>
          <w:rFonts w:cs="Liberation Serif"/>
        </w:rPr>
        <w:t>Jednym ze sposobów podziału retencji jest poprzez kryterium pojemności magazynowanej wody w zbiorniku retencyjnym. Umownie, rozróżnienie między małą i dużą retencją, zależne jest od wielkości pojemności zbiorników wodnych. Zgodnie z porozumieniem między ministrami Rolnictwa i Gospodarki Żywnościowej i Ochrony Środowiska, Zasobów Naturalnych i Leśnictwa z roku 1995, małą retencję uznaję się w przypadku zbiorników do 5 mln m</w:t>
      </w:r>
      <w:r w:rsidRPr="000770AE">
        <w:rPr>
          <w:rFonts w:cs="Liberation Serif"/>
          <w:vertAlign w:val="superscript"/>
        </w:rPr>
        <w:t>3</w:t>
      </w:r>
      <w:r w:rsidRPr="000770AE">
        <w:rPr>
          <w:rFonts w:cs="Liberation Serif"/>
        </w:rPr>
        <w:t>. Zbiorniki powyżej tego pułapu zaliczane są do dużej retencji.</w:t>
      </w:r>
    </w:p>
    <w:p w14:paraId="2E40E240" w14:textId="0D5A2657" w:rsidR="006E0D37" w:rsidRPr="000770AE" w:rsidRDefault="006E0D37" w:rsidP="00BF0C81">
      <w:pPr>
        <w:spacing w:before="120" w:after="120" w:line="360" w:lineRule="auto"/>
        <w:ind w:firstLine="360"/>
        <w:jc w:val="both"/>
        <w:rPr>
          <w:rFonts w:cs="Liberation Serif"/>
        </w:rPr>
      </w:pPr>
      <w:r w:rsidRPr="000770AE">
        <w:rPr>
          <w:rFonts w:cs="Liberation Serif"/>
        </w:rPr>
        <w:t xml:space="preserve">Oddzielną kategorią jest </w:t>
      </w:r>
      <w:proofErr w:type="spellStart"/>
      <w:r w:rsidRPr="000770AE">
        <w:rPr>
          <w:rFonts w:cs="Liberation Serif"/>
        </w:rPr>
        <w:t>mikroretencja</w:t>
      </w:r>
      <w:proofErr w:type="spellEnd"/>
      <w:r w:rsidRPr="000770AE">
        <w:rPr>
          <w:rFonts w:cs="Liberation Serif"/>
        </w:rPr>
        <w:t xml:space="preserve">, która polega na zagospodarowaniu wód pochodzenia atmosferycznego i wód powierzchniowych, bezpośrednio w miejscu wystąpienia opadu. </w:t>
      </w:r>
      <w:proofErr w:type="spellStart"/>
      <w:r w:rsidRPr="000770AE">
        <w:rPr>
          <w:rFonts w:cs="Liberation Serif"/>
        </w:rPr>
        <w:t>Mikroretencja</w:t>
      </w:r>
      <w:proofErr w:type="spellEnd"/>
      <w:r w:rsidRPr="000770AE">
        <w:rPr>
          <w:rFonts w:cs="Liberation Serif"/>
        </w:rPr>
        <w:t xml:space="preserve"> skupia się na poprawie lokalnego bilansu wodnego, który jest składową bilansu wodnego całego kraju.</w:t>
      </w:r>
      <w:r w:rsidR="008918CC" w:rsidRPr="000770AE">
        <w:rPr>
          <w:rFonts w:cs="Liberation Serif"/>
        </w:rPr>
        <w:t xml:space="preserve"> Przykładem </w:t>
      </w:r>
      <w:proofErr w:type="spellStart"/>
      <w:r w:rsidR="008918CC" w:rsidRPr="000770AE">
        <w:rPr>
          <w:rFonts w:cs="Liberation Serif"/>
        </w:rPr>
        <w:t>mikroretencji</w:t>
      </w:r>
      <w:proofErr w:type="spellEnd"/>
      <w:r w:rsidR="008918CC" w:rsidRPr="000770AE">
        <w:rPr>
          <w:rFonts w:cs="Liberation Serif"/>
        </w:rPr>
        <w:t xml:space="preserve"> są tzw. ogrody deszczowe (Fot. 7).</w:t>
      </w:r>
    </w:p>
    <w:p w14:paraId="29F70EAC" w14:textId="743E5D9C" w:rsidR="008918CC" w:rsidRPr="000770AE" w:rsidRDefault="008918CC" w:rsidP="008918CC">
      <w:pPr>
        <w:spacing w:before="120" w:after="120"/>
        <w:ind w:firstLine="0"/>
        <w:jc w:val="both"/>
        <w:rPr>
          <w:rFonts w:cs="Liberation Serif"/>
        </w:rPr>
      </w:pPr>
      <w:r w:rsidRPr="000770AE">
        <w:rPr>
          <w:rFonts w:cs="Liberation Serif"/>
          <w:noProof/>
        </w:rPr>
        <w:drawing>
          <wp:inline distT="0" distB="0" distL="0" distR="0" wp14:anchorId="179A1892" wp14:editId="6FCED9FD">
            <wp:extent cx="6120130" cy="2895300"/>
            <wp:effectExtent l="0" t="0" r="0" b="0"/>
            <wp:docPr id="423131631"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0130" cy="2895300"/>
                    </a:xfrm>
                    <a:prstGeom prst="rect">
                      <a:avLst/>
                    </a:prstGeom>
                    <a:noFill/>
                  </pic:spPr>
                </pic:pic>
              </a:graphicData>
            </a:graphic>
          </wp:inline>
        </w:drawing>
      </w:r>
    </w:p>
    <w:p w14:paraId="715CB3B1" w14:textId="2F3E2F02" w:rsidR="008918CC" w:rsidRPr="000770AE" w:rsidRDefault="008918CC" w:rsidP="00DA5E3D">
      <w:pPr>
        <w:spacing w:before="120" w:after="120" w:line="360" w:lineRule="auto"/>
        <w:ind w:firstLine="0"/>
        <w:jc w:val="both"/>
        <w:rPr>
          <w:rFonts w:cs="Liberation Serif"/>
        </w:rPr>
      </w:pPr>
      <w:r w:rsidRPr="000770AE">
        <w:rPr>
          <w:rFonts w:cs="Liberation Serif"/>
          <w:b/>
          <w:bCs/>
        </w:rPr>
        <w:t>Fot. 7.</w:t>
      </w:r>
      <w:r w:rsidRPr="000770AE">
        <w:rPr>
          <w:rFonts w:cs="Liberation Serif"/>
        </w:rPr>
        <w:t xml:space="preserve"> Schemat zbierania wody deszczowej w wyniku retencji i filtracji wody w gruncie, tzw. ogród deszczowy. Źródło: </w:t>
      </w:r>
      <w:hyperlink r:id="rId20" w:history="1">
        <w:r w:rsidRPr="000770AE">
          <w:rPr>
            <w:rStyle w:val="Hipercze"/>
            <w:rFonts w:cs="Liberation Serif"/>
          </w:rPr>
          <w:t>https://www.kampinoskiebagna.pl/ogrody-deszczowe/</w:t>
        </w:r>
      </w:hyperlink>
      <w:r w:rsidRPr="000770AE">
        <w:rPr>
          <w:rFonts w:cs="Liberation Serif"/>
        </w:rPr>
        <w:t xml:space="preserve"> </w:t>
      </w:r>
    </w:p>
    <w:p w14:paraId="7CD76B54" w14:textId="6EC66E91" w:rsidR="00DD0C73" w:rsidRPr="000770AE" w:rsidRDefault="006E0D37" w:rsidP="00BF0C81">
      <w:pPr>
        <w:spacing w:line="360" w:lineRule="auto"/>
        <w:ind w:firstLine="360"/>
        <w:jc w:val="both"/>
        <w:rPr>
          <w:rFonts w:cs="Liberation Serif"/>
        </w:rPr>
      </w:pPr>
      <w:r w:rsidRPr="000770AE">
        <w:rPr>
          <w:rFonts w:cs="Liberation Serif"/>
        </w:rPr>
        <w:t>Retencję można również podzielić ze względu na sposób zatrzymywania</w:t>
      </w:r>
      <w:r w:rsidR="001923C3" w:rsidRPr="000770AE">
        <w:rPr>
          <w:rFonts w:cs="Liberation Serif"/>
        </w:rPr>
        <w:t xml:space="preserve"> wody</w:t>
      </w:r>
      <w:r w:rsidRPr="000770AE">
        <w:rPr>
          <w:rFonts w:cs="Liberation Serif"/>
        </w:rPr>
        <w:t>. Wyróżnia się tutaj</w:t>
      </w:r>
      <w:r w:rsidR="00DD0C73" w:rsidRPr="000770AE">
        <w:rPr>
          <w:rFonts w:cs="Liberation Serif"/>
        </w:rPr>
        <w:t xml:space="preserve"> retencję glebow</w:t>
      </w:r>
      <w:r w:rsidRPr="000770AE">
        <w:rPr>
          <w:rFonts w:cs="Liberation Serif"/>
        </w:rPr>
        <w:t>ą</w:t>
      </w:r>
      <w:r w:rsidR="00DD0C73" w:rsidRPr="000770AE">
        <w:rPr>
          <w:rFonts w:cs="Liberation Serif"/>
        </w:rPr>
        <w:t>, krajobrazo</w:t>
      </w:r>
      <w:r w:rsidRPr="000770AE">
        <w:rPr>
          <w:rFonts w:cs="Liberation Serif"/>
        </w:rPr>
        <w:t>wą</w:t>
      </w:r>
      <w:r w:rsidR="00DD0C73" w:rsidRPr="000770AE">
        <w:rPr>
          <w:rFonts w:cs="Liberation Serif"/>
        </w:rPr>
        <w:t>, retencję wód podziemnych i gruntowych, retencję wód powierzchniowych oraz retencję śnieżn</w:t>
      </w:r>
      <w:r w:rsidRPr="000770AE">
        <w:rPr>
          <w:rFonts w:cs="Liberation Serif"/>
        </w:rPr>
        <w:t>ą</w:t>
      </w:r>
      <w:r w:rsidR="00DD0C73" w:rsidRPr="000770AE">
        <w:rPr>
          <w:rFonts w:cs="Liberation Serif"/>
        </w:rPr>
        <w:t xml:space="preserve"> i lodowcow</w:t>
      </w:r>
      <w:r w:rsidRPr="000770AE">
        <w:rPr>
          <w:rFonts w:cs="Liberation Serif"/>
        </w:rPr>
        <w:t>ą</w:t>
      </w:r>
      <w:r w:rsidR="00DD0C73" w:rsidRPr="000770AE">
        <w:rPr>
          <w:rFonts w:cs="Liberation Serif"/>
        </w:rPr>
        <w:t xml:space="preserve">. Każdy z tych rodzajów </w:t>
      </w:r>
      <w:r w:rsidR="001923C3" w:rsidRPr="000770AE">
        <w:rPr>
          <w:rFonts w:cs="Liberation Serif"/>
        </w:rPr>
        <w:t xml:space="preserve">retencji </w:t>
      </w:r>
      <w:r w:rsidR="00DD0C73" w:rsidRPr="000770AE">
        <w:rPr>
          <w:rFonts w:cs="Liberation Serif"/>
        </w:rPr>
        <w:t>odgrywa kluczow</w:t>
      </w:r>
      <w:r w:rsidRPr="000770AE">
        <w:rPr>
          <w:rFonts w:cs="Liberation Serif"/>
        </w:rPr>
        <w:t>ą</w:t>
      </w:r>
      <w:r w:rsidR="00DD0C73" w:rsidRPr="000770AE">
        <w:rPr>
          <w:rFonts w:cs="Liberation Serif"/>
        </w:rPr>
        <w:t xml:space="preserve"> rolę w środowisku. Jednak </w:t>
      </w:r>
      <w:r w:rsidR="001923C3" w:rsidRPr="000770AE">
        <w:rPr>
          <w:rFonts w:cs="Liberation Serif"/>
        </w:rPr>
        <w:t xml:space="preserve">z punktu widzenia rolniczego, </w:t>
      </w:r>
      <w:r w:rsidR="00DD0C73" w:rsidRPr="000770AE">
        <w:rPr>
          <w:rFonts w:cs="Liberation Serif"/>
        </w:rPr>
        <w:t>najbardziej istotn</w:t>
      </w:r>
      <w:r w:rsidRPr="000770AE">
        <w:rPr>
          <w:rFonts w:cs="Liberation Serif"/>
        </w:rPr>
        <w:t>ą</w:t>
      </w:r>
      <w:r w:rsidR="00DD0C73" w:rsidRPr="000770AE">
        <w:rPr>
          <w:rFonts w:cs="Liberation Serif"/>
        </w:rPr>
        <w:t xml:space="preserve"> rol</w:t>
      </w:r>
      <w:r w:rsidRPr="000770AE">
        <w:rPr>
          <w:rFonts w:cs="Liberation Serif"/>
        </w:rPr>
        <w:t>ę</w:t>
      </w:r>
      <w:r w:rsidR="00DD0C73" w:rsidRPr="000770AE">
        <w:rPr>
          <w:rFonts w:cs="Liberation Serif"/>
        </w:rPr>
        <w:t xml:space="preserve"> odgrywa retencja glebowa, krajobrazowa, czy wód powierzchniowych.</w:t>
      </w:r>
    </w:p>
    <w:p w14:paraId="33C0B120" w14:textId="38306604" w:rsidR="00DD0C73" w:rsidRPr="000770AE" w:rsidRDefault="00DD0C73" w:rsidP="00BF0C81">
      <w:pPr>
        <w:spacing w:before="120" w:after="120" w:line="360" w:lineRule="auto"/>
        <w:ind w:firstLine="709"/>
        <w:jc w:val="both"/>
        <w:rPr>
          <w:rFonts w:cs="Liberation Serif"/>
        </w:rPr>
      </w:pPr>
      <w:r w:rsidRPr="000770AE">
        <w:rPr>
          <w:rFonts w:cs="Liberation Serif"/>
          <w:b/>
          <w:bCs/>
          <w:color w:val="ED7D31" w:themeColor="accent2"/>
        </w:rPr>
        <w:t>Retencja glebowa</w:t>
      </w:r>
      <w:r w:rsidRPr="000770AE">
        <w:rPr>
          <w:rFonts w:cs="Liberation Serif"/>
        </w:rPr>
        <w:t xml:space="preserve"> odpowiada </w:t>
      </w:r>
      <w:proofErr w:type="gramStart"/>
      <w:r w:rsidRPr="000770AE">
        <w:rPr>
          <w:rFonts w:cs="Liberation Serif"/>
        </w:rPr>
        <w:t>za  zatrzymanie</w:t>
      </w:r>
      <w:proofErr w:type="gramEnd"/>
      <w:r w:rsidRPr="000770AE">
        <w:rPr>
          <w:rFonts w:cs="Liberation Serif"/>
        </w:rPr>
        <w:t xml:space="preserve"> wody w profilu glebowym</w:t>
      </w:r>
      <w:r w:rsidR="002167D4" w:rsidRPr="000770AE">
        <w:rPr>
          <w:rFonts w:cs="Liberation Serif"/>
        </w:rPr>
        <w:t xml:space="preserve"> (Fot. 8)</w:t>
      </w:r>
      <w:r w:rsidRPr="000770AE">
        <w:rPr>
          <w:rFonts w:cs="Liberation Serif"/>
        </w:rPr>
        <w:t>. Ma przeciwdziałać erozji i stepow</w:t>
      </w:r>
      <w:r w:rsidR="006553E8" w:rsidRPr="000770AE">
        <w:rPr>
          <w:rFonts w:cs="Liberation Serif"/>
        </w:rPr>
        <w:t>ieniu</w:t>
      </w:r>
      <w:r w:rsidRPr="000770AE">
        <w:rPr>
          <w:rFonts w:cs="Liberation Serif"/>
        </w:rPr>
        <w:t xml:space="preserve">. Jest uzależniona od wielu czynników glebowych tj. skład chemiczny, </w:t>
      </w:r>
      <w:proofErr w:type="gramStart"/>
      <w:r w:rsidRPr="000770AE">
        <w:rPr>
          <w:rFonts w:cs="Liberation Serif"/>
        </w:rPr>
        <w:t>struktura,</w:t>
      </w:r>
      <w:proofErr w:type="gramEnd"/>
      <w:r w:rsidRPr="000770AE">
        <w:rPr>
          <w:rFonts w:cs="Liberation Serif"/>
        </w:rPr>
        <w:t xml:space="preserve"> czy rodzaj gleby. Aby pozytywnie wpływać na retencję glebow</w:t>
      </w:r>
      <w:r w:rsidR="006553E8" w:rsidRPr="000770AE">
        <w:rPr>
          <w:rFonts w:cs="Liberation Serif"/>
        </w:rPr>
        <w:t>ą</w:t>
      </w:r>
      <w:r w:rsidRPr="000770AE">
        <w:rPr>
          <w:rFonts w:cs="Liberation Serif"/>
        </w:rPr>
        <w:t xml:space="preserve"> należy stosować odpowiednie zabiegi agrotechniczne (np. wapnowanie) i zapobiegać parowaniu wody z powierzchni gleby.</w:t>
      </w:r>
      <w:r w:rsidR="006553E8" w:rsidRPr="000770AE">
        <w:rPr>
          <w:rFonts w:cs="Liberation Serif"/>
        </w:rPr>
        <w:t xml:space="preserve"> Zgodnie z danymi </w:t>
      </w:r>
      <w:proofErr w:type="spellStart"/>
      <w:r w:rsidR="006553E8" w:rsidRPr="000770AE">
        <w:rPr>
          <w:rFonts w:cs="Liberation Serif"/>
        </w:rPr>
        <w:t>European</w:t>
      </w:r>
      <w:proofErr w:type="spellEnd"/>
      <w:r w:rsidR="006553E8" w:rsidRPr="000770AE">
        <w:rPr>
          <w:rFonts w:cs="Liberation Serif"/>
        </w:rPr>
        <w:t xml:space="preserve"> </w:t>
      </w:r>
      <w:proofErr w:type="spellStart"/>
      <w:r w:rsidR="006553E8" w:rsidRPr="000770AE">
        <w:rPr>
          <w:rFonts w:cs="Liberation Serif"/>
        </w:rPr>
        <w:t>Soil</w:t>
      </w:r>
      <w:proofErr w:type="spellEnd"/>
      <w:r w:rsidR="006553E8" w:rsidRPr="000770AE">
        <w:rPr>
          <w:rFonts w:cs="Liberation Serif"/>
        </w:rPr>
        <w:t xml:space="preserve"> Data Centre (ESDAC) – Europejskie Centrum Danych o Glebach aż 62% powierzchni kraju stanowią gleby o wysokiej całkowitej pojemności wodnej. Gleby o bardzo wysokiej pojemności wodnej zlokalizowane są w południowej części Polski, w Kotlinie Kłodzkiej i na Wyżynie Sandomierskiej. Można zatem stwierdzić, że potencjał retencyjny gleb w Polsce jest wysoki, wymaga jednak wprowadzenia dodatkowych działań wspierających.</w:t>
      </w:r>
    </w:p>
    <w:p w14:paraId="63FCE129" w14:textId="5D1D758B" w:rsidR="00BF0C81" w:rsidRPr="000770AE" w:rsidRDefault="006553E8" w:rsidP="00D43C3A">
      <w:pPr>
        <w:spacing w:before="120" w:after="120" w:line="360" w:lineRule="auto"/>
        <w:ind w:firstLine="709"/>
        <w:jc w:val="both"/>
        <w:rPr>
          <w:rFonts w:cs="Liberation Serif"/>
        </w:rPr>
      </w:pPr>
      <w:r w:rsidRPr="000770AE">
        <w:rPr>
          <w:rFonts w:cs="Liberation Serif"/>
        </w:rPr>
        <w:t xml:space="preserve">Do działań tych należy prowadzenie zabiegów agromelioracyjnych takich jak: głęboka orka, spulchnianie gleb zwięzłych, wapnowanie oraz wzbogacanie gleb lekkich (nadmiernie przepuszczalnych) w substancję organiczną i koloidalną. Ponadto ważna jest realizacja nowych oraz przebudowa istniejących systemów melioracyjnych (polepszających rolnicze zdolności produkcyjne gleb) w celu zapewnienia funkcji nawadniająco-odwadniających. </w:t>
      </w:r>
      <w:r w:rsidR="00BF0C81" w:rsidRPr="000770AE">
        <w:rPr>
          <w:rFonts w:cs="Liberation Serif"/>
        </w:rPr>
        <w:t xml:space="preserve">Zwiększenie pojemności wodnej gleb można osiągnąć także w wyniku ograniczenia spływu powierzchniowego oraz zwiększenia zasilania wód gruntowych. Zmniejszenie </w:t>
      </w:r>
      <w:proofErr w:type="spellStart"/>
      <w:r w:rsidR="00BF0C81" w:rsidRPr="000770AE">
        <w:rPr>
          <w:rFonts w:cs="Liberation Serif"/>
        </w:rPr>
        <w:t>ewapotranspiracji</w:t>
      </w:r>
      <w:proofErr w:type="spellEnd"/>
      <w:r w:rsidR="00BF0C81" w:rsidRPr="000770AE">
        <w:rPr>
          <w:rFonts w:cs="Liberation Serif"/>
        </w:rPr>
        <w:t>, czyli parowania z powierzchni roślin oraz gruntu, można uzyskać dzięki odpowiedniemu doborowi roślin i ograniczeniu parowania z powierzchni gleby. Znaczny wpływ na szybkość odpływu wód ze zlewni wywiera również roślinność. Szczególne znacznie ma tu struktura roślinności oraz terminy prowadzonej uprawy. Odpływ z gruntów ornych jest znacznie szybszy niż z użytków zielonych (takich jak łąki, pastwiska), a tym bardziej z terenów zalesionych.</w:t>
      </w:r>
    </w:p>
    <w:p w14:paraId="4B5E7636" w14:textId="1EAC6A28" w:rsidR="00D43C3A" w:rsidRPr="000770AE" w:rsidRDefault="002167D4" w:rsidP="00D43C3A">
      <w:pPr>
        <w:spacing w:before="120" w:after="120" w:line="360" w:lineRule="auto"/>
        <w:ind w:firstLine="0"/>
        <w:jc w:val="both"/>
        <w:rPr>
          <w:rFonts w:cs="Liberation Serif"/>
        </w:rPr>
      </w:pPr>
      <w:r w:rsidRPr="000770AE">
        <w:rPr>
          <w:rFonts w:cs="Liberation Serif"/>
          <w:noProof/>
        </w:rPr>
        <w:drawing>
          <wp:inline distT="0" distB="0" distL="0" distR="0" wp14:anchorId="5771319C" wp14:editId="7577E28B">
            <wp:extent cx="6120130" cy="3439795"/>
            <wp:effectExtent l="0" t="0" r="0" b="0"/>
            <wp:docPr id="141059346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593466" name="Obraz 141059346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20130" cy="3439795"/>
                    </a:xfrm>
                    <a:prstGeom prst="rect">
                      <a:avLst/>
                    </a:prstGeom>
                  </pic:spPr>
                </pic:pic>
              </a:graphicData>
            </a:graphic>
          </wp:inline>
        </w:drawing>
      </w:r>
    </w:p>
    <w:p w14:paraId="41EE35DA" w14:textId="7A416E5A" w:rsidR="002167D4" w:rsidRPr="000770AE" w:rsidRDefault="002167D4" w:rsidP="00D43C3A">
      <w:pPr>
        <w:spacing w:before="120" w:after="120" w:line="360" w:lineRule="auto"/>
        <w:ind w:firstLine="0"/>
        <w:jc w:val="both"/>
        <w:rPr>
          <w:rFonts w:cs="Liberation Serif"/>
        </w:rPr>
      </w:pPr>
      <w:r w:rsidRPr="000770AE">
        <w:rPr>
          <w:rFonts w:cs="Liberation Serif"/>
          <w:b/>
          <w:bCs/>
        </w:rPr>
        <w:t>Fot. 8.</w:t>
      </w:r>
      <w:r w:rsidRPr="000770AE">
        <w:rPr>
          <w:rFonts w:cs="Liberation Serif"/>
        </w:rPr>
        <w:t xml:space="preserve"> Gleba jako struktura porowata potrafi zatrzymać duże ilości wody. Na zdjęciu widać wodę stojącą w wykopie glebowym. Źródło: </w:t>
      </w:r>
      <w:hyperlink r:id="rId22" w:history="1">
        <w:r w:rsidRPr="000770AE">
          <w:rPr>
            <w:rStyle w:val="Hipercze"/>
            <w:rFonts w:cs="Liberation Serif"/>
          </w:rPr>
          <w:t>https://soils.vidacycle.com/blog/wet-on-top-dry-underneath-guest-post-by-niels-corfield/</w:t>
        </w:r>
      </w:hyperlink>
      <w:r w:rsidRPr="000770AE">
        <w:rPr>
          <w:rFonts w:cs="Liberation Serif"/>
        </w:rPr>
        <w:t xml:space="preserve"> </w:t>
      </w:r>
    </w:p>
    <w:p w14:paraId="0710597C" w14:textId="5270EB68" w:rsidR="00DD0C73" w:rsidRPr="000770AE" w:rsidRDefault="00DD0C73" w:rsidP="00D43C3A">
      <w:pPr>
        <w:spacing w:before="120" w:after="120" w:line="360" w:lineRule="auto"/>
        <w:jc w:val="both"/>
        <w:rPr>
          <w:rFonts w:cs="Liberation Serif"/>
        </w:rPr>
      </w:pPr>
      <w:r w:rsidRPr="000770AE">
        <w:rPr>
          <w:rFonts w:cs="Liberation Serif"/>
          <w:b/>
          <w:bCs/>
          <w:color w:val="ED7D31" w:themeColor="accent2"/>
        </w:rPr>
        <w:t>Retencja krajobrazowa</w:t>
      </w:r>
      <w:r w:rsidRPr="000770AE">
        <w:rPr>
          <w:rFonts w:cs="Liberation Serif"/>
        </w:rPr>
        <w:t xml:space="preserve"> </w:t>
      </w:r>
      <w:r w:rsidR="00273326" w:rsidRPr="000770AE">
        <w:rPr>
          <w:rFonts w:cs="Liberation Serif"/>
        </w:rPr>
        <w:t>jest bardzo ważna, ponieważ pozwala na zrównoważoną gospodarkę wodną, która uwzględnia potrzeby człowieka i przyrody. J</w:t>
      </w:r>
      <w:r w:rsidRPr="000770AE">
        <w:rPr>
          <w:rFonts w:cs="Liberation Serif"/>
        </w:rPr>
        <w:t xml:space="preserve">est zależna od ukształtowania, zagospodarowania i użytkowania terenu. Zmiany pokrycia i nachylenia terenu oraz sposobu gospodarowania w rolnictwie i leśnictwie wiążą się ze zmianami przebiegów procesów hydrologicznych. </w:t>
      </w:r>
      <w:r w:rsidR="00DB5942" w:rsidRPr="000770AE">
        <w:rPr>
          <w:rFonts w:cs="Liberation Serif"/>
        </w:rPr>
        <w:t xml:space="preserve">Dla przykładu, intensywne wylesianie obszarów o znacznym nachyleniu terenu powoduje </w:t>
      </w:r>
      <w:r w:rsidRPr="000770AE">
        <w:rPr>
          <w:rFonts w:cs="Liberation Serif"/>
        </w:rPr>
        <w:t>gwałtown</w:t>
      </w:r>
      <w:r w:rsidR="00DB5942" w:rsidRPr="000770AE">
        <w:rPr>
          <w:rFonts w:cs="Liberation Serif"/>
        </w:rPr>
        <w:t>e</w:t>
      </w:r>
      <w:r w:rsidRPr="000770AE">
        <w:rPr>
          <w:rFonts w:cs="Liberation Serif"/>
        </w:rPr>
        <w:t xml:space="preserve"> wezbrania</w:t>
      </w:r>
      <w:r w:rsidR="00DB5942" w:rsidRPr="000770AE">
        <w:rPr>
          <w:rFonts w:cs="Liberation Serif"/>
        </w:rPr>
        <w:t xml:space="preserve"> cieków</w:t>
      </w:r>
      <w:r w:rsidRPr="000770AE">
        <w:rPr>
          <w:rFonts w:cs="Liberation Serif"/>
        </w:rPr>
        <w:t xml:space="preserve">. Retencja wodna krajobrazowa to również działania w zasięgu każdego gospodarstwa rolnego. Przykładem mogą być oczka wodne lub bezodpływowe rowy, tworzone w morfologicznych obniżeniach lub popularne w ostatnich latach ogrody deszczowe. To budowle hydrotechniczne, które składają się z </w:t>
      </w:r>
      <w:proofErr w:type="spellStart"/>
      <w:r w:rsidRPr="000770AE">
        <w:rPr>
          <w:rFonts w:cs="Liberation Serif"/>
        </w:rPr>
        <w:t>nasadzeń</w:t>
      </w:r>
      <w:proofErr w:type="spellEnd"/>
      <w:r w:rsidRPr="000770AE">
        <w:rPr>
          <w:rFonts w:cs="Liberation Serif"/>
        </w:rPr>
        <w:t xml:space="preserve"> roślin ułożonych na specjalnych warstwach filtrujących</w:t>
      </w:r>
      <w:r w:rsidR="00DB5942" w:rsidRPr="000770AE">
        <w:rPr>
          <w:rFonts w:cs="Liberation Serif"/>
        </w:rPr>
        <w:t xml:space="preserve"> (Fot. 7)</w:t>
      </w:r>
      <w:r w:rsidRPr="000770AE">
        <w:rPr>
          <w:rFonts w:cs="Liberation Serif"/>
        </w:rPr>
        <w:t>. Przechwytują one wodę z nieprzepuszczalnych powierzchni budynków gospodarstwa rolnego. Oprócz przechwytywania nadmiaru wody, hamują też przedostawanie się zanieczyszczeń w głąb poszczególnych warstw gruntu.</w:t>
      </w:r>
      <w:r w:rsidR="00DB5942" w:rsidRPr="000770AE">
        <w:rPr>
          <w:rFonts w:cs="Liberation Serif"/>
        </w:rPr>
        <w:t xml:space="preserve"> Na wzrost objętości magazynowanej wody w krajobrazie wpływa stopień ograniczenia spływu powierzchniowego. Wiąże się to na ogół z infiltracją, czyli przesiąkaniem wody w głąb podłoża. Jeżeli obszar zlewni jest zalesiony i posiada naturalny charakter, to jego zdolności do magazynowania wody są istnie wyższe od obszaru silnie przekształconego antropogenicznie.</w:t>
      </w:r>
    </w:p>
    <w:p w14:paraId="4B0707CF" w14:textId="6679005A" w:rsidR="002F392F" w:rsidRPr="000770AE" w:rsidRDefault="002F392F" w:rsidP="00D43C3A">
      <w:pPr>
        <w:spacing w:before="120" w:after="120" w:line="360" w:lineRule="auto"/>
        <w:jc w:val="both"/>
        <w:rPr>
          <w:rFonts w:cs="Liberation Serif"/>
        </w:rPr>
      </w:pPr>
      <w:r w:rsidRPr="000770AE">
        <w:rPr>
          <w:rFonts w:cs="Liberation Serif"/>
        </w:rPr>
        <w:t xml:space="preserve">Działania poprawiające retencję krajobrazową to również </w:t>
      </w:r>
      <w:proofErr w:type="spellStart"/>
      <w:r w:rsidRPr="000770AE">
        <w:rPr>
          <w:rFonts w:cs="Liberation Serif"/>
        </w:rPr>
        <w:t>renaturyzacja</w:t>
      </w:r>
      <w:proofErr w:type="spellEnd"/>
      <w:r w:rsidRPr="000770AE">
        <w:rPr>
          <w:rFonts w:cs="Liberation Serif"/>
        </w:rPr>
        <w:t xml:space="preserve"> ekosystemów </w:t>
      </w:r>
      <w:proofErr w:type="spellStart"/>
      <w:r w:rsidRPr="000770AE">
        <w:rPr>
          <w:rFonts w:cs="Liberation Serif"/>
        </w:rPr>
        <w:t>mokradłowych</w:t>
      </w:r>
      <w:proofErr w:type="spellEnd"/>
      <w:r w:rsidRPr="000770AE">
        <w:rPr>
          <w:rFonts w:cs="Liberation Serif"/>
        </w:rPr>
        <w:t xml:space="preserve"> i rzek oraz tworzenie i odtwarzanie </w:t>
      </w:r>
      <w:proofErr w:type="spellStart"/>
      <w:r w:rsidRPr="000770AE">
        <w:rPr>
          <w:rFonts w:cs="Liberation Serif"/>
        </w:rPr>
        <w:t>zadrzewień</w:t>
      </w:r>
      <w:proofErr w:type="spellEnd"/>
      <w:r w:rsidRPr="000770AE">
        <w:rPr>
          <w:rFonts w:cs="Liberation Serif"/>
        </w:rPr>
        <w:t xml:space="preserve"> śródpolnych, przydrożnych i przywodnych. Zaletami tak kształtowanej retencji jest także ograniczanie erozji wodnej i wietrznej gleb, a także zwiększanie bioróżnorodności poprzez tworzenie nowych siedlisk i ochronę istniejących.</w:t>
      </w:r>
    </w:p>
    <w:p w14:paraId="29CD5109" w14:textId="01B7B55A" w:rsidR="002F392F" w:rsidRPr="000770AE" w:rsidRDefault="00D6242F" w:rsidP="002F392F">
      <w:pPr>
        <w:spacing w:before="120" w:after="120" w:line="360" w:lineRule="auto"/>
        <w:ind w:firstLine="0"/>
        <w:jc w:val="both"/>
        <w:rPr>
          <w:rFonts w:cs="Liberation Serif"/>
        </w:rPr>
      </w:pPr>
      <w:r w:rsidRPr="000770AE">
        <w:rPr>
          <w:rFonts w:cs="Liberation Serif"/>
          <w:noProof/>
        </w:rPr>
        <w:drawing>
          <wp:inline distT="0" distB="0" distL="0" distR="0" wp14:anchorId="7FB4F849" wp14:editId="45288D05">
            <wp:extent cx="6120130" cy="3442335"/>
            <wp:effectExtent l="0" t="0" r="0" b="0"/>
            <wp:docPr id="746982084"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982084" name="Obraz 746982084"/>
                    <pic:cNvPicPr/>
                  </pic:nvPicPr>
                  <pic:blipFill>
                    <a:blip r:embed="rId23">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inline>
        </w:drawing>
      </w:r>
    </w:p>
    <w:p w14:paraId="635A8D19" w14:textId="120E45D9" w:rsidR="00D6242F" w:rsidRPr="000770AE" w:rsidRDefault="00D6242F" w:rsidP="002F392F">
      <w:pPr>
        <w:spacing w:before="120" w:after="120" w:line="360" w:lineRule="auto"/>
        <w:ind w:firstLine="0"/>
        <w:jc w:val="both"/>
        <w:rPr>
          <w:rFonts w:cs="Liberation Serif"/>
        </w:rPr>
      </w:pPr>
      <w:r w:rsidRPr="000770AE">
        <w:rPr>
          <w:rFonts w:cs="Liberation Serif"/>
          <w:b/>
          <w:bCs/>
        </w:rPr>
        <w:t>Fot. 9.</w:t>
      </w:r>
      <w:r w:rsidRPr="000770AE">
        <w:rPr>
          <w:rFonts w:cs="Liberation Serif"/>
        </w:rPr>
        <w:t xml:space="preserve"> Retencja krajobrazowa na przykładzie miasta Krakowa. Źródło: </w:t>
      </w:r>
      <w:hyperlink r:id="rId24" w:history="1">
        <w:r w:rsidRPr="000770AE">
          <w:rPr>
            <w:rStyle w:val="Hipercze"/>
            <w:rFonts w:cs="Liberation Serif"/>
          </w:rPr>
          <w:t>https://biobasen.pl/retencja-krajobrazowa/</w:t>
        </w:r>
      </w:hyperlink>
      <w:r w:rsidRPr="000770AE">
        <w:rPr>
          <w:rFonts w:cs="Liberation Serif"/>
        </w:rPr>
        <w:t xml:space="preserve"> </w:t>
      </w:r>
    </w:p>
    <w:p w14:paraId="2BE0EFC2" w14:textId="77777777" w:rsidR="00DA5E3D" w:rsidRDefault="00DA5E3D">
      <w:pPr>
        <w:widowControl/>
        <w:spacing w:line="240" w:lineRule="auto"/>
        <w:ind w:firstLine="0"/>
        <w:rPr>
          <w:rFonts w:cs="Liberation Serif"/>
          <w:b/>
          <w:bCs/>
          <w:color w:val="ED7D31" w:themeColor="accent2"/>
        </w:rPr>
      </w:pPr>
      <w:r>
        <w:rPr>
          <w:rFonts w:cs="Liberation Serif"/>
          <w:b/>
          <w:bCs/>
          <w:color w:val="ED7D31" w:themeColor="accent2"/>
        </w:rPr>
        <w:br w:type="page"/>
      </w:r>
    </w:p>
    <w:p w14:paraId="640B3AEC" w14:textId="50D58F22" w:rsidR="002B588F" w:rsidRPr="000770AE" w:rsidRDefault="00DD0C73" w:rsidP="00EA79B6">
      <w:pPr>
        <w:spacing w:before="120" w:after="120" w:line="360" w:lineRule="auto"/>
        <w:jc w:val="both"/>
        <w:rPr>
          <w:rFonts w:cs="Liberation Serif"/>
        </w:rPr>
      </w:pPr>
      <w:r w:rsidRPr="000770AE">
        <w:rPr>
          <w:rFonts w:cs="Liberation Serif"/>
          <w:b/>
          <w:bCs/>
          <w:color w:val="ED7D31" w:themeColor="accent2"/>
        </w:rPr>
        <w:t>Retencja wód powierzchniowych</w:t>
      </w:r>
      <w:r w:rsidRPr="000770AE">
        <w:rPr>
          <w:rFonts w:cs="Liberation Serif"/>
        </w:rPr>
        <w:t xml:space="preserve"> </w:t>
      </w:r>
      <w:r w:rsidR="002B588F" w:rsidRPr="000770AE">
        <w:rPr>
          <w:rFonts w:cs="Liberation Serif"/>
        </w:rPr>
        <w:t>jest najlepszą formą magazynowania wody w naturalnych i sztucznych zbiornikach, ponieważ w znacznym stopniu poprawia bilans wodny, pozostawiając przy tym niezmieniony przyrodniczo krajobraz. Małe zbiorniki retencyjne (sztuczne stawy, zbiorniki o niskich piętrzeniach) nie są inwestycjami uciążliwymi dla środowiska. Zmagazynowanie wody w samym zbiorniku zwiększa także zasoby wodne w jego obrębie. Co prawda jeden mały akwen nie ma znaczenia dla poprawy bilansu wodnego czy ochrony przeciwpowodziowej, jednak duża ilość małych obiektów zaowocuje znaczną poprawą bilansu wodnego w zlewni.</w:t>
      </w:r>
      <w:r w:rsidR="00EA79B6" w:rsidRPr="000770AE">
        <w:rPr>
          <w:rFonts w:cs="Liberation Serif"/>
        </w:rPr>
        <w:t xml:space="preserve"> </w:t>
      </w:r>
      <w:r w:rsidR="002B588F" w:rsidRPr="000770AE">
        <w:rPr>
          <w:rFonts w:cs="Liberation Serif"/>
        </w:rPr>
        <w:t>Zbiorniki retencyjne można podzielić ze względu na ich funkcje na:</w:t>
      </w:r>
    </w:p>
    <w:p w14:paraId="36374D7E" w14:textId="4329CD0D" w:rsidR="002B588F" w:rsidRPr="000770AE" w:rsidRDefault="002B588F" w:rsidP="002B588F">
      <w:pPr>
        <w:pStyle w:val="Akapitzlist"/>
        <w:numPr>
          <w:ilvl w:val="0"/>
          <w:numId w:val="6"/>
        </w:numPr>
        <w:spacing w:before="120" w:after="120" w:line="360" w:lineRule="auto"/>
        <w:jc w:val="both"/>
        <w:rPr>
          <w:rFonts w:cs="Liberation Serif"/>
          <w:szCs w:val="24"/>
        </w:rPr>
      </w:pPr>
      <w:r w:rsidRPr="000770AE">
        <w:rPr>
          <w:rFonts w:cs="Liberation Serif"/>
          <w:szCs w:val="24"/>
        </w:rPr>
        <w:t>przeciwpowodziowe,</w:t>
      </w:r>
    </w:p>
    <w:p w14:paraId="75721EAD" w14:textId="2CE9F781" w:rsidR="002B588F" w:rsidRPr="000770AE" w:rsidRDefault="002B588F" w:rsidP="002B588F">
      <w:pPr>
        <w:pStyle w:val="Akapitzlist"/>
        <w:numPr>
          <w:ilvl w:val="0"/>
          <w:numId w:val="6"/>
        </w:numPr>
        <w:spacing w:before="120" w:after="120" w:line="360" w:lineRule="auto"/>
        <w:jc w:val="both"/>
        <w:rPr>
          <w:rFonts w:cs="Liberation Serif"/>
          <w:szCs w:val="24"/>
        </w:rPr>
      </w:pPr>
      <w:r w:rsidRPr="000770AE">
        <w:rPr>
          <w:rFonts w:cs="Liberation Serif"/>
          <w:szCs w:val="24"/>
        </w:rPr>
        <w:t>energetyczne,</w:t>
      </w:r>
    </w:p>
    <w:p w14:paraId="43512810" w14:textId="0161D69B" w:rsidR="002B588F" w:rsidRPr="000770AE" w:rsidRDefault="002B588F" w:rsidP="002B588F">
      <w:pPr>
        <w:pStyle w:val="Akapitzlist"/>
        <w:numPr>
          <w:ilvl w:val="0"/>
          <w:numId w:val="6"/>
        </w:numPr>
        <w:spacing w:before="120" w:after="120" w:line="360" w:lineRule="auto"/>
        <w:jc w:val="both"/>
        <w:rPr>
          <w:rFonts w:cs="Liberation Serif"/>
          <w:szCs w:val="24"/>
        </w:rPr>
      </w:pPr>
      <w:r w:rsidRPr="000770AE">
        <w:rPr>
          <w:rFonts w:cs="Liberation Serif"/>
          <w:szCs w:val="24"/>
        </w:rPr>
        <w:t>żeglugowe,</w:t>
      </w:r>
    </w:p>
    <w:p w14:paraId="233CD939" w14:textId="47350FB1" w:rsidR="002B588F" w:rsidRPr="000770AE" w:rsidRDefault="002B588F" w:rsidP="002B588F">
      <w:pPr>
        <w:pStyle w:val="Akapitzlist"/>
        <w:numPr>
          <w:ilvl w:val="0"/>
          <w:numId w:val="6"/>
        </w:numPr>
        <w:spacing w:before="120" w:after="120" w:line="360" w:lineRule="auto"/>
        <w:jc w:val="both"/>
        <w:rPr>
          <w:rFonts w:cs="Liberation Serif"/>
          <w:szCs w:val="24"/>
        </w:rPr>
      </w:pPr>
      <w:r w:rsidRPr="000770AE">
        <w:rPr>
          <w:rFonts w:cs="Liberation Serif"/>
          <w:szCs w:val="24"/>
        </w:rPr>
        <w:t>komunalno-przemysłowe,</w:t>
      </w:r>
    </w:p>
    <w:p w14:paraId="2D19C8C7" w14:textId="1803DAB7" w:rsidR="002B588F" w:rsidRPr="000770AE" w:rsidRDefault="002B588F" w:rsidP="002B588F">
      <w:pPr>
        <w:pStyle w:val="Akapitzlist"/>
        <w:numPr>
          <w:ilvl w:val="0"/>
          <w:numId w:val="6"/>
        </w:numPr>
        <w:spacing w:before="120" w:after="120" w:line="360" w:lineRule="auto"/>
        <w:jc w:val="both"/>
        <w:rPr>
          <w:rFonts w:cs="Liberation Serif"/>
          <w:szCs w:val="24"/>
        </w:rPr>
      </w:pPr>
      <w:r w:rsidRPr="000770AE">
        <w:rPr>
          <w:rFonts w:cs="Liberation Serif"/>
          <w:szCs w:val="24"/>
        </w:rPr>
        <w:t>wielozadaniowe,</w:t>
      </w:r>
    </w:p>
    <w:p w14:paraId="47AFE628" w14:textId="1D18DDB9" w:rsidR="002B588F" w:rsidRPr="000770AE" w:rsidRDefault="002B588F" w:rsidP="00EA79B6">
      <w:pPr>
        <w:spacing w:before="120" w:after="120" w:line="360" w:lineRule="auto"/>
        <w:ind w:firstLine="360"/>
        <w:jc w:val="both"/>
        <w:rPr>
          <w:rFonts w:cs="Liberation Serif"/>
        </w:rPr>
      </w:pPr>
      <w:r w:rsidRPr="000770AE">
        <w:rPr>
          <w:rFonts w:cs="Liberation Serif"/>
        </w:rPr>
        <w:t xml:space="preserve">Możliwość sterowania </w:t>
      </w:r>
      <w:r w:rsidR="00EA79B6" w:rsidRPr="000770AE">
        <w:rPr>
          <w:rFonts w:cs="Liberation Serif"/>
        </w:rPr>
        <w:t xml:space="preserve">poziomem wody w tych zbiornikach </w:t>
      </w:r>
      <w:r w:rsidR="00ED191A" w:rsidRPr="000770AE">
        <w:rPr>
          <w:rFonts w:cs="Liberation Serif"/>
        </w:rPr>
        <w:t>pozwala na</w:t>
      </w:r>
      <w:r w:rsidR="00EA79B6" w:rsidRPr="000770AE">
        <w:rPr>
          <w:rFonts w:cs="Liberation Serif"/>
        </w:rPr>
        <w:t xml:space="preserve"> stałe kontrolowanie obiegu retencjonowanej wody.</w:t>
      </w:r>
    </w:p>
    <w:p w14:paraId="5319FA79" w14:textId="7CE476E1" w:rsidR="00EA79B6" w:rsidRPr="000770AE" w:rsidRDefault="007028A6" w:rsidP="00EA79B6">
      <w:pPr>
        <w:spacing w:before="120" w:after="120" w:line="360" w:lineRule="auto"/>
        <w:ind w:firstLine="0"/>
        <w:jc w:val="both"/>
        <w:rPr>
          <w:rFonts w:cs="Liberation Serif"/>
        </w:rPr>
      </w:pPr>
      <w:r w:rsidRPr="000770AE">
        <w:rPr>
          <w:rFonts w:cs="Liberation Serif"/>
          <w:noProof/>
        </w:rPr>
        <w:drawing>
          <wp:inline distT="0" distB="0" distL="0" distR="0" wp14:anchorId="311BF5C4" wp14:editId="03EB8C86">
            <wp:extent cx="6120130" cy="3404235"/>
            <wp:effectExtent l="0" t="0" r="0" b="0"/>
            <wp:docPr id="792161330"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161330" name="Obraz 792161330"/>
                    <pic:cNvPicPr/>
                  </pic:nvPicPr>
                  <pic:blipFill>
                    <a:blip r:embed="rId25">
                      <a:extLst>
                        <a:ext uri="{28A0092B-C50C-407E-A947-70E740481C1C}">
                          <a14:useLocalDpi xmlns:a14="http://schemas.microsoft.com/office/drawing/2010/main" val="0"/>
                        </a:ext>
                      </a:extLst>
                    </a:blip>
                    <a:stretch>
                      <a:fillRect/>
                    </a:stretch>
                  </pic:blipFill>
                  <pic:spPr>
                    <a:xfrm>
                      <a:off x="0" y="0"/>
                      <a:ext cx="6120130" cy="3404235"/>
                    </a:xfrm>
                    <a:prstGeom prst="rect">
                      <a:avLst/>
                    </a:prstGeom>
                  </pic:spPr>
                </pic:pic>
              </a:graphicData>
            </a:graphic>
          </wp:inline>
        </w:drawing>
      </w:r>
    </w:p>
    <w:p w14:paraId="2B4898F6" w14:textId="20EBFE96" w:rsidR="007028A6" w:rsidRPr="000770AE" w:rsidRDefault="007028A6" w:rsidP="00EA79B6">
      <w:pPr>
        <w:spacing w:before="120" w:after="120" w:line="360" w:lineRule="auto"/>
        <w:ind w:firstLine="0"/>
        <w:jc w:val="both"/>
        <w:rPr>
          <w:rFonts w:cs="Liberation Serif"/>
        </w:rPr>
      </w:pPr>
      <w:r w:rsidRPr="000770AE">
        <w:rPr>
          <w:rFonts w:cs="Liberation Serif"/>
          <w:b/>
          <w:bCs/>
        </w:rPr>
        <w:t>Fot. 10.</w:t>
      </w:r>
      <w:r w:rsidRPr="000770AE">
        <w:rPr>
          <w:rFonts w:cs="Liberation Serif"/>
        </w:rPr>
        <w:t xml:space="preserve"> Sztuczny zbiornik retencyjny Włocławek. Jest największym powierzchniowo (70,4 km</w:t>
      </w:r>
      <w:r w:rsidRPr="000770AE">
        <w:rPr>
          <w:rFonts w:cs="Liberation Serif"/>
          <w:vertAlign w:val="superscript"/>
        </w:rPr>
        <w:t>2</w:t>
      </w:r>
      <w:r w:rsidRPr="000770AE">
        <w:rPr>
          <w:rFonts w:cs="Liberation Serif"/>
        </w:rPr>
        <w:t xml:space="preserve">) </w:t>
      </w:r>
      <w:r w:rsidR="009A03DF" w:rsidRPr="000770AE">
        <w:rPr>
          <w:rFonts w:cs="Liberation Serif"/>
        </w:rPr>
        <w:t xml:space="preserve">sztucznym </w:t>
      </w:r>
      <w:r w:rsidRPr="000770AE">
        <w:rPr>
          <w:rFonts w:cs="Liberation Serif"/>
        </w:rPr>
        <w:t xml:space="preserve">zbiornikiem retencyjnym w Polsce. Źródło: </w:t>
      </w:r>
      <w:hyperlink r:id="rId26" w:history="1">
        <w:r w:rsidRPr="000770AE">
          <w:rPr>
            <w:rStyle w:val="Hipercze"/>
            <w:rFonts w:cs="Liberation Serif"/>
          </w:rPr>
          <w:t>https://zielonewiadomosci.pl/news/stopien-wloclawek-zrodlem-zimowych-powodzi-w-rejonie-plocka/</w:t>
        </w:r>
      </w:hyperlink>
      <w:r w:rsidRPr="000770AE">
        <w:rPr>
          <w:rFonts w:cs="Liberation Serif"/>
        </w:rPr>
        <w:t xml:space="preserve"> </w:t>
      </w:r>
    </w:p>
    <w:p w14:paraId="3C778928" w14:textId="77777777" w:rsidR="00DA5E3D" w:rsidRDefault="00DA5E3D">
      <w:pPr>
        <w:widowControl/>
        <w:spacing w:line="240" w:lineRule="auto"/>
        <w:ind w:firstLine="0"/>
        <w:rPr>
          <w:rStyle w:val="StrongEmphasis"/>
          <w:rFonts w:cs="Liberation Serif"/>
        </w:rPr>
      </w:pPr>
      <w:r>
        <w:rPr>
          <w:rStyle w:val="StrongEmphasis"/>
          <w:b w:val="0"/>
          <w:bCs w:val="0"/>
        </w:rPr>
        <w:br w:type="page"/>
      </w:r>
    </w:p>
    <w:p w14:paraId="530A9559" w14:textId="4D5E79E8" w:rsidR="004F19F4" w:rsidRPr="00BC5E70" w:rsidRDefault="00000000" w:rsidP="00BC5E70">
      <w:pPr>
        <w:pStyle w:val="Spistreci"/>
        <w:rPr>
          <w:b w:val="0"/>
          <w:bCs w:val="0"/>
        </w:rPr>
      </w:pPr>
      <w:bookmarkStart w:id="5" w:name="_Toc180146162"/>
      <w:r w:rsidRPr="00BC5E70">
        <w:rPr>
          <w:rStyle w:val="StrongEmphasis"/>
          <w:b/>
          <w:bCs/>
        </w:rPr>
        <w:t>6. SPOSOBY RETENCJONOWANIA WODY W GOSPODARSTWIE ROLNYM</w:t>
      </w:r>
      <w:bookmarkEnd w:id="5"/>
    </w:p>
    <w:p w14:paraId="7334D67F" w14:textId="4E84803C" w:rsidR="009C7543" w:rsidRPr="000770AE" w:rsidRDefault="006518BD" w:rsidP="001A525B">
      <w:pPr>
        <w:spacing w:line="360" w:lineRule="auto"/>
        <w:ind w:firstLine="709"/>
        <w:jc w:val="both"/>
        <w:rPr>
          <w:rFonts w:cs="Liberation Serif"/>
        </w:rPr>
      </w:pPr>
      <w:r w:rsidRPr="000770AE">
        <w:rPr>
          <w:rFonts w:cs="Liberation Serif"/>
        </w:rPr>
        <w:t xml:space="preserve">Gospodarstwa rolne stanowią istotne pole działań związanych z retencją wody. Istnieje wiele metoda gromadzenia wody w obrębie każdego gospodarstwa rolnego, co idzie w parze z hasłem „MYŚL GLOBALNIE, DZIAŁAJ LOKALNIE”. Działania na rzecz retencji w obrębie danego gospodarstwa rolnego pozwolą na uzyskanie korzyści zarówno dla samego rolnika (zwiększenie zasobów wodnych na potrzeby utrzymania własnego gospodarstwa) jak i przyczynią się do zwiększenia ogólnego wskaźnika retencji w kraju. Wśród metod gromadzenia wody w gospodarstwie rolnym można wyróżnić działania </w:t>
      </w:r>
      <w:r w:rsidRPr="000770AE">
        <w:rPr>
          <w:rFonts w:cs="Liberation Serif"/>
          <w:b/>
          <w:bCs/>
          <w:color w:val="ED7D31" w:themeColor="accent2"/>
        </w:rPr>
        <w:t>nietechniczne</w:t>
      </w:r>
      <w:r w:rsidR="009C7543" w:rsidRPr="000770AE">
        <w:rPr>
          <w:rFonts w:cs="Liberation Serif"/>
          <w:b/>
          <w:bCs/>
          <w:color w:val="ED7D31" w:themeColor="accent2"/>
        </w:rPr>
        <w:t xml:space="preserve"> </w:t>
      </w:r>
      <w:r w:rsidR="009C7543" w:rsidRPr="000770AE">
        <w:rPr>
          <w:rFonts w:cs="Liberation Serif"/>
        </w:rPr>
        <w:t>i</w:t>
      </w:r>
      <w:r w:rsidR="009C7543" w:rsidRPr="000770AE">
        <w:rPr>
          <w:rFonts w:cs="Liberation Serif"/>
          <w:b/>
          <w:bCs/>
          <w:color w:val="ED7D31" w:themeColor="accent2"/>
        </w:rPr>
        <w:t xml:space="preserve"> techniczne</w:t>
      </w:r>
      <w:r w:rsidRPr="000770AE">
        <w:rPr>
          <w:rFonts w:cs="Liberation Serif"/>
        </w:rPr>
        <w:t>.</w:t>
      </w:r>
    </w:p>
    <w:p w14:paraId="5C13181D" w14:textId="2F5F39B0" w:rsidR="006518BD" w:rsidRPr="000770AE" w:rsidRDefault="009C7543" w:rsidP="001A525B">
      <w:pPr>
        <w:spacing w:before="120" w:after="120" w:line="360" w:lineRule="auto"/>
        <w:ind w:firstLine="709"/>
        <w:jc w:val="both"/>
        <w:rPr>
          <w:rFonts w:cs="Liberation Serif"/>
        </w:rPr>
      </w:pPr>
      <w:r w:rsidRPr="000770AE">
        <w:rPr>
          <w:rFonts w:cs="Liberation Serif"/>
          <w:b/>
          <w:bCs/>
          <w:color w:val="ED7D31" w:themeColor="accent2"/>
        </w:rPr>
        <w:t>Działania nietechniczne</w:t>
      </w:r>
      <w:r w:rsidRPr="000770AE">
        <w:rPr>
          <w:rFonts w:cs="Liberation Serif"/>
        </w:rPr>
        <w:t xml:space="preserve"> dzielimy na </w:t>
      </w:r>
      <w:r w:rsidRPr="000770AE">
        <w:rPr>
          <w:rFonts w:cs="Liberation Serif"/>
          <w:u w:val="single"/>
        </w:rPr>
        <w:t>planistyczne</w:t>
      </w:r>
      <w:r w:rsidRPr="000770AE">
        <w:rPr>
          <w:rFonts w:cs="Liberation Serif"/>
        </w:rPr>
        <w:t xml:space="preserve"> i </w:t>
      </w:r>
      <w:r w:rsidRPr="000770AE">
        <w:rPr>
          <w:rFonts w:cs="Liberation Serif"/>
          <w:u w:val="single"/>
        </w:rPr>
        <w:t>agrotechniczne</w:t>
      </w:r>
      <w:r w:rsidRPr="000770AE">
        <w:rPr>
          <w:rFonts w:cs="Liberation Serif"/>
        </w:rPr>
        <w:t>. Działania planistyczne to przede wszystkim prawidłowe kształtowanie ładu przestrzennego obszarów wiejskich. Można do nich zaliczyć:</w:t>
      </w:r>
    </w:p>
    <w:p w14:paraId="43DFC5EB" w14:textId="35935784" w:rsidR="0090484B" w:rsidRPr="000770AE" w:rsidRDefault="0090484B" w:rsidP="001A525B">
      <w:pPr>
        <w:pStyle w:val="Akapitzlist"/>
        <w:numPr>
          <w:ilvl w:val="0"/>
          <w:numId w:val="7"/>
        </w:numPr>
        <w:spacing w:line="360" w:lineRule="auto"/>
        <w:jc w:val="both"/>
        <w:rPr>
          <w:rFonts w:cs="Liberation Serif"/>
          <w:szCs w:val="24"/>
        </w:rPr>
      </w:pPr>
      <w:r w:rsidRPr="000770AE">
        <w:rPr>
          <w:rFonts w:cs="Liberation Serif"/>
          <w:szCs w:val="24"/>
        </w:rPr>
        <w:t>odpowiednie planowanie pól ornych i rozmieszczenia poszczególnych upraw</w:t>
      </w:r>
      <w:r w:rsidR="005A4F55" w:rsidRPr="000770AE">
        <w:rPr>
          <w:rFonts w:cs="Liberation Serif"/>
          <w:szCs w:val="24"/>
        </w:rPr>
        <w:t>,</w:t>
      </w:r>
    </w:p>
    <w:p w14:paraId="7AB8A6B4" w14:textId="70913F56" w:rsidR="0090484B" w:rsidRPr="000770AE" w:rsidRDefault="0090484B" w:rsidP="001A525B">
      <w:pPr>
        <w:pStyle w:val="Akapitzlist"/>
        <w:numPr>
          <w:ilvl w:val="0"/>
          <w:numId w:val="7"/>
        </w:numPr>
        <w:spacing w:line="360" w:lineRule="auto"/>
        <w:jc w:val="both"/>
        <w:rPr>
          <w:rFonts w:cs="Liberation Serif"/>
          <w:szCs w:val="24"/>
        </w:rPr>
      </w:pPr>
      <w:r w:rsidRPr="000770AE">
        <w:rPr>
          <w:rFonts w:cs="Liberation Serif"/>
          <w:szCs w:val="24"/>
        </w:rPr>
        <w:t>zadbanie o obecność trwałych użytków zielonych (TUZ), które będą spowalniać spływ powierzchniowy</w:t>
      </w:r>
      <w:r w:rsidR="005A4F55" w:rsidRPr="000770AE">
        <w:rPr>
          <w:rFonts w:cs="Liberation Serif"/>
          <w:szCs w:val="24"/>
        </w:rPr>
        <w:t>,</w:t>
      </w:r>
    </w:p>
    <w:p w14:paraId="18E03B88" w14:textId="0F37C506" w:rsidR="0090484B" w:rsidRPr="000770AE" w:rsidRDefault="0090484B" w:rsidP="001A525B">
      <w:pPr>
        <w:pStyle w:val="Akapitzlist"/>
        <w:numPr>
          <w:ilvl w:val="0"/>
          <w:numId w:val="7"/>
        </w:numPr>
        <w:spacing w:line="360" w:lineRule="auto"/>
        <w:jc w:val="both"/>
        <w:rPr>
          <w:rFonts w:cs="Liberation Serif"/>
          <w:szCs w:val="24"/>
        </w:rPr>
      </w:pPr>
      <w:r w:rsidRPr="000770AE">
        <w:rPr>
          <w:rFonts w:cs="Liberation Serif"/>
          <w:szCs w:val="24"/>
        </w:rPr>
        <w:t>zaplanowanie komunikacji drogowej w gospodarstwie rolnym, odpowiednie rozmieszczenie dojazdów do pól</w:t>
      </w:r>
      <w:r w:rsidR="005A4F55" w:rsidRPr="000770AE">
        <w:rPr>
          <w:rFonts w:cs="Liberation Serif"/>
          <w:szCs w:val="24"/>
        </w:rPr>
        <w:t>,</w:t>
      </w:r>
    </w:p>
    <w:p w14:paraId="4D928779" w14:textId="5E9937F9" w:rsidR="006518BD" w:rsidRPr="000770AE" w:rsidRDefault="0090484B" w:rsidP="001A525B">
      <w:pPr>
        <w:pStyle w:val="Akapitzlist"/>
        <w:numPr>
          <w:ilvl w:val="0"/>
          <w:numId w:val="7"/>
        </w:numPr>
        <w:spacing w:line="360" w:lineRule="auto"/>
        <w:jc w:val="both"/>
        <w:rPr>
          <w:rFonts w:cs="Liberation Serif"/>
          <w:szCs w:val="24"/>
        </w:rPr>
      </w:pPr>
      <w:r w:rsidRPr="000770AE">
        <w:rPr>
          <w:rFonts w:cs="Liberation Serif"/>
          <w:szCs w:val="24"/>
        </w:rPr>
        <w:t>odtwarzanie naturalnych siedlisk, w tym mokradeł i zabagnień</w:t>
      </w:r>
      <w:r w:rsidR="005A4F55" w:rsidRPr="000770AE">
        <w:rPr>
          <w:rFonts w:cs="Liberation Serif"/>
          <w:szCs w:val="24"/>
        </w:rPr>
        <w:t>.</w:t>
      </w:r>
    </w:p>
    <w:p w14:paraId="2CEE130A" w14:textId="42267CD8" w:rsidR="0090484B" w:rsidRPr="000770AE" w:rsidRDefault="0090484B" w:rsidP="001A525B">
      <w:pPr>
        <w:spacing w:before="120" w:after="120" w:line="360" w:lineRule="auto"/>
        <w:ind w:firstLine="360"/>
        <w:jc w:val="both"/>
        <w:rPr>
          <w:rFonts w:cs="Liberation Serif"/>
        </w:rPr>
      </w:pPr>
      <w:r w:rsidRPr="000770AE">
        <w:rPr>
          <w:rFonts w:cs="Liberation Serif"/>
        </w:rPr>
        <w:t>Planowanie pól ornych i rozmieszczenia upraw powinno odbywać się w oparciu o zaczerpniętą wiedzę dotyczącą warunków fizycznych i geograficznych panujących na danym terenie, a przede wszystkim warunków hydrologicznych</w:t>
      </w:r>
      <w:r w:rsidR="00DD15CC" w:rsidRPr="000770AE">
        <w:rPr>
          <w:rFonts w:cs="Liberation Serif"/>
        </w:rPr>
        <w:t xml:space="preserve"> (Fot. 11)</w:t>
      </w:r>
      <w:r w:rsidRPr="000770AE">
        <w:rPr>
          <w:rFonts w:cs="Liberation Serif"/>
        </w:rPr>
        <w:t>, czy geologicznych. Powszechnie dostępne specjalistyczne mapy i bazy danych pozwolą odpowiednio zaplanować uprawy, tak by zapobiegać lub ograniczyć skutki suszy, czy erozji glebowej.</w:t>
      </w:r>
    </w:p>
    <w:p w14:paraId="1E5AFA94" w14:textId="7057BF41" w:rsidR="0090484B" w:rsidRPr="000770AE" w:rsidRDefault="00DD15CC" w:rsidP="0090484B">
      <w:pPr>
        <w:spacing w:before="120" w:after="120"/>
        <w:ind w:firstLine="0"/>
        <w:jc w:val="both"/>
        <w:rPr>
          <w:rFonts w:cs="Liberation Serif"/>
        </w:rPr>
      </w:pPr>
      <w:r w:rsidRPr="000770AE">
        <w:rPr>
          <w:rFonts w:cs="Liberation Serif"/>
          <w:noProof/>
        </w:rPr>
        <w:drawing>
          <wp:inline distT="0" distB="0" distL="0" distR="0" wp14:anchorId="7151169F" wp14:editId="3C21BDB7">
            <wp:extent cx="6120130" cy="4079875"/>
            <wp:effectExtent l="0" t="0" r="0" b="0"/>
            <wp:docPr id="144296593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965935" name="Obraz 1442965935"/>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120130" cy="4079875"/>
                    </a:xfrm>
                    <a:prstGeom prst="rect">
                      <a:avLst/>
                    </a:prstGeom>
                  </pic:spPr>
                </pic:pic>
              </a:graphicData>
            </a:graphic>
          </wp:inline>
        </w:drawing>
      </w:r>
    </w:p>
    <w:p w14:paraId="2C01F1CC" w14:textId="103EFF03" w:rsidR="00DD15CC" w:rsidRPr="000770AE" w:rsidRDefault="00DD15CC" w:rsidP="00AE4310">
      <w:pPr>
        <w:spacing w:before="120" w:after="120" w:line="360" w:lineRule="auto"/>
        <w:ind w:firstLine="0"/>
        <w:jc w:val="both"/>
        <w:rPr>
          <w:rFonts w:cs="Liberation Serif"/>
        </w:rPr>
      </w:pPr>
      <w:r w:rsidRPr="000770AE">
        <w:rPr>
          <w:rFonts w:cs="Liberation Serif"/>
          <w:b/>
          <w:bCs/>
        </w:rPr>
        <w:t>Fot. 11.</w:t>
      </w:r>
      <w:r w:rsidRPr="000770AE">
        <w:rPr>
          <w:rFonts w:cs="Liberation Serif"/>
        </w:rPr>
        <w:t xml:space="preserve"> Zalane pole uprawne wskazujące na panujące w tym miejscu złe warunki glebowe lub hydrologiczne. Źródło: </w:t>
      </w:r>
      <w:hyperlink r:id="rId28" w:history="1">
        <w:r w:rsidRPr="000770AE">
          <w:rPr>
            <w:rStyle w:val="Hipercze"/>
            <w:rFonts w:cs="Liberation Serif"/>
          </w:rPr>
          <w:t>https://www.wrp.pl/wp-content/uploads/2021/05/zalane-pole.jpg</w:t>
        </w:r>
      </w:hyperlink>
      <w:r w:rsidRPr="000770AE">
        <w:rPr>
          <w:rFonts w:cs="Liberation Serif"/>
        </w:rPr>
        <w:t xml:space="preserve"> </w:t>
      </w:r>
    </w:p>
    <w:p w14:paraId="65607C91" w14:textId="501EBA86" w:rsidR="001D4BC9" w:rsidRPr="000770AE" w:rsidRDefault="001A525B" w:rsidP="001D4BC9">
      <w:pPr>
        <w:spacing w:before="120" w:after="120" w:line="360" w:lineRule="auto"/>
        <w:ind w:firstLine="709"/>
        <w:jc w:val="both"/>
        <w:rPr>
          <w:rFonts w:cs="Liberation Serif"/>
        </w:rPr>
      </w:pPr>
      <w:r w:rsidRPr="000770AE">
        <w:rPr>
          <w:rFonts w:cs="Liberation Serif"/>
        </w:rPr>
        <w:t>Odtwarzanie naturalnych siedlisk w obszarze rolniczym wpływa na zmniejszenie negatywnych skutków rolnictwa, związanych nie tylko z retencją wodną, w tym magazynowaniem wody w okresie suszy, dbaniem o odpowiednia wilgotność gleby, ale również o zmniejszenie zanieczyszczeń spowodowanych przez działalność rolnicza.</w:t>
      </w:r>
      <w:r w:rsidR="001D4BC9" w:rsidRPr="000770AE">
        <w:rPr>
          <w:rFonts w:cs="Liberation Serif"/>
        </w:rPr>
        <w:t xml:space="preserve"> Jednym z wielu działań służących zwiększaniu bioróżnorodności użytków rolnych są tzw. wieloletnie pasy kwietne (Fot. 12). Ich zakładanie jednym z celów Wspólnej Polityki Rolnej (WPR) na lata 2023-2027. Pasy kwietne zatrzymują wodę w glebie, ograniczają rozprzestrzenianie się zanieczyszczeń powietrza oraz zanieczyszczeń związanych z nawożeniem i stosowaniem środków ochrony roślin. Stosuje się na nich mieszanki roślin jednorocznych, dwuletnich i wieloletnich. Zaleca </w:t>
      </w:r>
      <w:proofErr w:type="gramStart"/>
      <w:r w:rsidR="001D4BC9" w:rsidRPr="000770AE">
        <w:rPr>
          <w:rFonts w:cs="Liberation Serif"/>
        </w:rPr>
        <w:t>się</w:t>
      </w:r>
      <w:proofErr w:type="gramEnd"/>
      <w:r w:rsidR="001D4BC9" w:rsidRPr="000770AE">
        <w:rPr>
          <w:rFonts w:cs="Liberation Serif"/>
        </w:rPr>
        <w:t xml:space="preserve"> aby pas kwietny zawierał co najmniej 10 gatunków roślin.</w:t>
      </w:r>
    </w:p>
    <w:p w14:paraId="360B696E" w14:textId="6DDC99D9" w:rsidR="001D4BC9" w:rsidRPr="000770AE" w:rsidRDefault="00A36B5C" w:rsidP="00A36B5C">
      <w:pPr>
        <w:spacing w:before="120" w:after="120" w:line="360" w:lineRule="auto"/>
        <w:ind w:firstLine="0"/>
        <w:jc w:val="center"/>
        <w:rPr>
          <w:rFonts w:cs="Liberation Serif"/>
        </w:rPr>
      </w:pPr>
      <w:r w:rsidRPr="000770AE">
        <w:rPr>
          <w:rFonts w:cs="Liberation Serif"/>
          <w:noProof/>
        </w:rPr>
        <w:drawing>
          <wp:inline distT="0" distB="0" distL="0" distR="0" wp14:anchorId="43071038" wp14:editId="0A056124">
            <wp:extent cx="6126480" cy="3898265"/>
            <wp:effectExtent l="0" t="0" r="0" b="0"/>
            <wp:docPr id="1722980197"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980197" name="Obraz 1722980197"/>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126685" cy="3898395"/>
                    </a:xfrm>
                    <a:prstGeom prst="rect">
                      <a:avLst/>
                    </a:prstGeom>
                  </pic:spPr>
                </pic:pic>
              </a:graphicData>
            </a:graphic>
          </wp:inline>
        </w:drawing>
      </w:r>
    </w:p>
    <w:p w14:paraId="003B5416" w14:textId="7011EB2B" w:rsidR="00A36B5C" w:rsidRPr="000770AE" w:rsidRDefault="00A36B5C" w:rsidP="00A36B5C">
      <w:pPr>
        <w:spacing w:before="120" w:after="120" w:line="360" w:lineRule="auto"/>
        <w:ind w:firstLine="0"/>
        <w:jc w:val="both"/>
        <w:rPr>
          <w:rFonts w:cs="Liberation Serif"/>
        </w:rPr>
      </w:pPr>
      <w:r w:rsidRPr="000770AE">
        <w:rPr>
          <w:rFonts w:cs="Liberation Serif"/>
          <w:b/>
          <w:bCs/>
        </w:rPr>
        <w:t>Fot. 12.</w:t>
      </w:r>
      <w:r w:rsidRPr="000770AE">
        <w:rPr>
          <w:rFonts w:cs="Liberation Serif"/>
        </w:rPr>
        <w:t xml:space="preserve"> Pas kwietny w uprawie zboża. Źródło: </w:t>
      </w:r>
      <w:hyperlink r:id="rId30" w:history="1">
        <w:r w:rsidRPr="000770AE">
          <w:rPr>
            <w:rStyle w:val="Hipercze"/>
            <w:rFonts w:cs="Liberation Serif"/>
          </w:rPr>
          <w:t>https://lakikwietne.pl/3-501-zl-dla-rolnikow-za-pas-kwietny-jak-uzyskac-dotacje/</w:t>
        </w:r>
      </w:hyperlink>
      <w:r w:rsidRPr="000770AE">
        <w:rPr>
          <w:rFonts w:cs="Liberation Serif"/>
        </w:rPr>
        <w:t xml:space="preserve"> </w:t>
      </w:r>
    </w:p>
    <w:p w14:paraId="24850A03" w14:textId="7917580C" w:rsidR="001A525B" w:rsidRPr="000770AE" w:rsidRDefault="005A4F55" w:rsidP="005A4F55">
      <w:pPr>
        <w:spacing w:before="120" w:after="120" w:line="360" w:lineRule="auto"/>
        <w:ind w:firstLine="709"/>
        <w:jc w:val="both"/>
        <w:rPr>
          <w:rFonts w:cs="Liberation Serif"/>
        </w:rPr>
      </w:pPr>
      <w:r w:rsidRPr="000770AE">
        <w:rPr>
          <w:rFonts w:cs="Liberation Serif"/>
        </w:rPr>
        <w:t>Do działań zwiększających zatrzymywanie wody w gospodarstwie rolnym należą także zabiegi agrotechniczne, które wykonywane prawidłowo przynoszą wiele korzyści takich jak:</w:t>
      </w:r>
    </w:p>
    <w:p w14:paraId="0E1A87E6" w14:textId="403CBC3B" w:rsidR="005A4F55" w:rsidRPr="000770AE" w:rsidRDefault="005A4F55" w:rsidP="005A4F55">
      <w:pPr>
        <w:pStyle w:val="Akapitzlist"/>
        <w:numPr>
          <w:ilvl w:val="0"/>
          <w:numId w:val="8"/>
        </w:numPr>
        <w:spacing w:before="120" w:after="120" w:line="360" w:lineRule="auto"/>
        <w:jc w:val="both"/>
        <w:rPr>
          <w:rFonts w:cs="Liberation Serif"/>
          <w:szCs w:val="24"/>
        </w:rPr>
      </w:pPr>
      <w:r w:rsidRPr="000770AE">
        <w:rPr>
          <w:rFonts w:cs="Liberation Serif"/>
          <w:szCs w:val="24"/>
        </w:rPr>
        <w:t>poprawa jakości i struktury gleby, w tym zadbanie o nią pod względem składu chemicznego,</w:t>
      </w:r>
    </w:p>
    <w:p w14:paraId="2ADC4877" w14:textId="750E06B6" w:rsidR="005A4F55" w:rsidRPr="000770AE" w:rsidRDefault="005A4F55" w:rsidP="005A4F55">
      <w:pPr>
        <w:pStyle w:val="Akapitzlist"/>
        <w:numPr>
          <w:ilvl w:val="0"/>
          <w:numId w:val="8"/>
        </w:numPr>
        <w:spacing w:before="120" w:after="120" w:line="360" w:lineRule="auto"/>
        <w:jc w:val="both"/>
        <w:rPr>
          <w:rFonts w:cs="Liberation Serif"/>
          <w:szCs w:val="24"/>
        </w:rPr>
      </w:pPr>
      <w:r w:rsidRPr="000770AE">
        <w:rPr>
          <w:rFonts w:cs="Liberation Serif"/>
          <w:szCs w:val="24"/>
        </w:rPr>
        <w:t>przeciwdziałanie erozji i spływom powierzchniowym,</w:t>
      </w:r>
    </w:p>
    <w:p w14:paraId="5FD4C2C3" w14:textId="362467CF" w:rsidR="005A4F55" w:rsidRPr="000770AE" w:rsidRDefault="005A4F55" w:rsidP="005A4F55">
      <w:pPr>
        <w:pStyle w:val="Akapitzlist"/>
        <w:numPr>
          <w:ilvl w:val="0"/>
          <w:numId w:val="8"/>
        </w:numPr>
        <w:spacing w:before="120" w:after="120" w:line="360" w:lineRule="auto"/>
        <w:jc w:val="both"/>
        <w:rPr>
          <w:rFonts w:cs="Liberation Serif"/>
          <w:szCs w:val="24"/>
        </w:rPr>
      </w:pPr>
      <w:r w:rsidRPr="000770AE">
        <w:rPr>
          <w:rFonts w:cs="Liberation Serif"/>
          <w:szCs w:val="24"/>
        </w:rPr>
        <w:t xml:space="preserve">zmniejszenie </w:t>
      </w:r>
      <w:proofErr w:type="spellStart"/>
      <w:r w:rsidRPr="000770AE">
        <w:rPr>
          <w:rFonts w:cs="Liberation Serif"/>
          <w:szCs w:val="24"/>
        </w:rPr>
        <w:t>ewapotranspiracji</w:t>
      </w:r>
      <w:proofErr w:type="spellEnd"/>
      <w:r w:rsidRPr="000770AE">
        <w:rPr>
          <w:rFonts w:cs="Liberation Serif"/>
          <w:szCs w:val="24"/>
        </w:rPr>
        <w:t>,</w:t>
      </w:r>
    </w:p>
    <w:p w14:paraId="1AB48770" w14:textId="5D9F6D52" w:rsidR="005A4F55" w:rsidRPr="000770AE" w:rsidRDefault="005A4F55" w:rsidP="005A4F55">
      <w:pPr>
        <w:pStyle w:val="Akapitzlist"/>
        <w:numPr>
          <w:ilvl w:val="0"/>
          <w:numId w:val="8"/>
        </w:numPr>
        <w:spacing w:before="120" w:after="120" w:line="360" w:lineRule="auto"/>
        <w:jc w:val="both"/>
        <w:rPr>
          <w:rFonts w:cs="Liberation Serif"/>
          <w:szCs w:val="24"/>
        </w:rPr>
      </w:pPr>
      <w:r w:rsidRPr="000770AE">
        <w:rPr>
          <w:rFonts w:cs="Liberation Serif"/>
          <w:szCs w:val="24"/>
        </w:rPr>
        <w:t>zwiększenie powierzchni lasów i łąk.</w:t>
      </w:r>
    </w:p>
    <w:p w14:paraId="3896CD38" w14:textId="285C38B9" w:rsidR="005A4F55" w:rsidRPr="000770AE" w:rsidRDefault="00F81E78" w:rsidP="00F81E78">
      <w:pPr>
        <w:spacing w:before="120" w:after="120" w:line="360" w:lineRule="auto"/>
        <w:ind w:firstLine="360"/>
        <w:jc w:val="both"/>
        <w:rPr>
          <w:rFonts w:cs="Liberation Serif"/>
        </w:rPr>
      </w:pPr>
      <w:r w:rsidRPr="000770AE">
        <w:rPr>
          <w:rFonts w:cs="Liberation Serif"/>
        </w:rPr>
        <w:t>Jednym z głównych problemów Polskiego rolnictwa jest erozja wodna i wietrzna, które</w:t>
      </w:r>
      <w:r w:rsidR="00460ED5" w:rsidRPr="000770AE">
        <w:rPr>
          <w:rFonts w:cs="Liberation Serif"/>
        </w:rPr>
        <w:t xml:space="preserve"> są</w:t>
      </w:r>
      <w:r w:rsidRPr="000770AE">
        <w:rPr>
          <w:rFonts w:cs="Liberation Serif"/>
        </w:rPr>
        <w:t xml:space="preserve"> potęg</w:t>
      </w:r>
      <w:r w:rsidR="00460ED5" w:rsidRPr="000770AE">
        <w:rPr>
          <w:rFonts w:cs="Liberation Serif"/>
        </w:rPr>
        <w:t>owane przez</w:t>
      </w:r>
      <w:r w:rsidRPr="000770AE">
        <w:rPr>
          <w:rFonts w:cs="Liberation Serif"/>
        </w:rPr>
        <w:t xml:space="preserve"> nasilające się zjawiska suszy, przerywanych opadami nawalnymi (Fot. 13).</w:t>
      </w:r>
      <w:r w:rsidR="00460ED5" w:rsidRPr="000770AE">
        <w:rPr>
          <w:rFonts w:cs="Liberation Serif"/>
        </w:rPr>
        <w:t xml:space="preserve"> Zapobieganie erozji jest kluczowe dla bezpieczeństwa upraw. Nierzadko do erozji i spływów powierzchniowych na terenach rolniczych doprowadza działalność człowieka, m.in. źle uprawiana gleba, brak znajomości właściwości fizycznych i chemicznych gleby oraz stosowanie niewłaściwego sprzętu rolniczego. Odpowiednia wiedza może uchronić uprawy i zapobiec erozji.</w:t>
      </w:r>
    </w:p>
    <w:p w14:paraId="69463CD4" w14:textId="3427FEC5" w:rsidR="00F81E78" w:rsidRPr="000770AE" w:rsidRDefault="002C1B9D" w:rsidP="002C1B9D">
      <w:pPr>
        <w:spacing w:before="120" w:after="120" w:line="360" w:lineRule="auto"/>
        <w:ind w:firstLine="0"/>
        <w:jc w:val="center"/>
        <w:rPr>
          <w:rFonts w:cs="Liberation Serif"/>
        </w:rPr>
      </w:pPr>
      <w:r w:rsidRPr="000770AE">
        <w:rPr>
          <w:rFonts w:cs="Liberation Serif"/>
          <w:noProof/>
        </w:rPr>
        <w:drawing>
          <wp:inline distT="0" distB="0" distL="0" distR="0" wp14:anchorId="548504F3" wp14:editId="3C4F2B75">
            <wp:extent cx="2880000" cy="2736000"/>
            <wp:effectExtent l="0" t="0" r="0" b="0"/>
            <wp:docPr id="1181022908" name="Obraz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80000" cy="2736000"/>
                    </a:xfrm>
                    <a:prstGeom prst="rect">
                      <a:avLst/>
                    </a:prstGeom>
                    <a:noFill/>
                  </pic:spPr>
                </pic:pic>
              </a:graphicData>
            </a:graphic>
          </wp:inline>
        </w:drawing>
      </w:r>
      <w:r w:rsidRPr="000770AE">
        <w:rPr>
          <w:rFonts w:cs="Liberation Serif"/>
          <w:noProof/>
        </w:rPr>
        <w:drawing>
          <wp:inline distT="0" distB="0" distL="0" distR="0" wp14:anchorId="708F9CFF" wp14:editId="049A268B">
            <wp:extent cx="2880000" cy="2736000"/>
            <wp:effectExtent l="0" t="0" r="0" b="0"/>
            <wp:docPr id="94996081" name="Obraz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80000" cy="2736000"/>
                    </a:xfrm>
                    <a:prstGeom prst="rect">
                      <a:avLst/>
                    </a:prstGeom>
                    <a:noFill/>
                  </pic:spPr>
                </pic:pic>
              </a:graphicData>
            </a:graphic>
          </wp:inline>
        </w:drawing>
      </w:r>
    </w:p>
    <w:p w14:paraId="64CE911C" w14:textId="2055A368" w:rsidR="00F81E78" w:rsidRPr="000770AE" w:rsidRDefault="00F81E78" w:rsidP="00F81E78">
      <w:pPr>
        <w:spacing w:before="120" w:after="120" w:line="360" w:lineRule="auto"/>
        <w:ind w:firstLine="0"/>
        <w:jc w:val="both"/>
        <w:rPr>
          <w:rFonts w:cs="Liberation Serif"/>
        </w:rPr>
      </w:pPr>
      <w:r w:rsidRPr="000770AE">
        <w:rPr>
          <w:rFonts w:cs="Liberation Serif"/>
          <w:b/>
          <w:bCs/>
        </w:rPr>
        <w:t>Fot. 13.</w:t>
      </w:r>
      <w:r w:rsidRPr="000770AE">
        <w:rPr>
          <w:rFonts w:cs="Liberation Serif"/>
        </w:rPr>
        <w:t xml:space="preserve"> </w:t>
      </w:r>
      <w:r w:rsidR="00886A17" w:rsidRPr="000770AE">
        <w:rPr>
          <w:rFonts w:cs="Liberation Serif"/>
        </w:rPr>
        <w:t xml:space="preserve">Przykład wystąpienia erozji wodnej na polu uprawnym oraz jej skutków. Źródło: </w:t>
      </w:r>
      <w:r w:rsidR="00886A17" w:rsidRPr="000770AE">
        <w:rPr>
          <w:rFonts w:cs="Liberation Serif"/>
        </w:rPr>
        <w:br/>
        <w:t>A. Kowalczyk (ITP-PIB).</w:t>
      </w:r>
    </w:p>
    <w:p w14:paraId="0802AF37" w14:textId="690B2A4B" w:rsidR="00DA5E3D" w:rsidRDefault="00ED6D67" w:rsidP="00A05712">
      <w:pPr>
        <w:spacing w:before="120" w:after="120" w:line="360" w:lineRule="auto"/>
        <w:ind w:firstLine="709"/>
        <w:jc w:val="both"/>
        <w:rPr>
          <w:rFonts w:cs="Liberation Serif"/>
        </w:rPr>
      </w:pPr>
      <w:r>
        <w:rPr>
          <w:rFonts w:cs="Liberation Serif"/>
        </w:rPr>
        <w:t xml:space="preserve">Obszary </w:t>
      </w:r>
      <w:r w:rsidRPr="00ED6D67">
        <w:rPr>
          <w:rFonts w:cs="Liberation Serif"/>
        </w:rPr>
        <w:t xml:space="preserve">zielone </w:t>
      </w:r>
      <w:r>
        <w:rPr>
          <w:rFonts w:cs="Liberation Serif"/>
        </w:rPr>
        <w:t xml:space="preserve">takie jak </w:t>
      </w:r>
      <w:r w:rsidRPr="00ED6D67">
        <w:rPr>
          <w:rFonts w:cs="Liberation Serif"/>
        </w:rPr>
        <w:t>lasy, parki, trawniki, pola, trwałe użytki zielone, ugory,</w:t>
      </w:r>
      <w:r>
        <w:rPr>
          <w:rFonts w:cs="Liberation Serif"/>
        </w:rPr>
        <w:t xml:space="preserve"> </w:t>
      </w:r>
      <w:r w:rsidRPr="00ED6D67">
        <w:rPr>
          <w:rFonts w:cs="Liberation Serif"/>
        </w:rPr>
        <w:t xml:space="preserve">nieużytki gromadzą wodę deszczową. Zmniejsza to ryzyko </w:t>
      </w:r>
      <w:r>
        <w:rPr>
          <w:rFonts w:cs="Liberation Serif"/>
        </w:rPr>
        <w:t xml:space="preserve">wystąpienia </w:t>
      </w:r>
      <w:r w:rsidRPr="00ED6D67">
        <w:rPr>
          <w:rFonts w:cs="Liberation Serif"/>
        </w:rPr>
        <w:t>powodzi</w:t>
      </w:r>
      <w:r>
        <w:rPr>
          <w:rFonts w:cs="Liberation Serif"/>
        </w:rPr>
        <w:t xml:space="preserve"> i zapewnia regularne </w:t>
      </w:r>
      <w:r w:rsidRPr="00ED6D67">
        <w:rPr>
          <w:rFonts w:cs="Liberation Serif"/>
        </w:rPr>
        <w:t>zasilanie wód podziemnych.</w:t>
      </w:r>
      <w:r>
        <w:rPr>
          <w:rFonts w:cs="Liberation Serif"/>
        </w:rPr>
        <w:t xml:space="preserve"> L</w:t>
      </w:r>
      <w:r w:rsidRPr="00ED6D67">
        <w:rPr>
          <w:rFonts w:cs="Liberation Serif"/>
        </w:rPr>
        <w:t>as</w:t>
      </w:r>
      <w:r>
        <w:rPr>
          <w:rFonts w:cs="Liberation Serif"/>
        </w:rPr>
        <w:t xml:space="preserve">y oraz zadrzewienia śródpolne posiadają </w:t>
      </w:r>
      <w:r w:rsidRPr="00ED6D67">
        <w:rPr>
          <w:rFonts w:cs="Liberation Serif"/>
        </w:rPr>
        <w:t>wyższ</w:t>
      </w:r>
      <w:r>
        <w:rPr>
          <w:rFonts w:cs="Liberation Serif"/>
        </w:rPr>
        <w:t>e zdolności retencyjne</w:t>
      </w:r>
      <w:r w:rsidRPr="00ED6D67">
        <w:rPr>
          <w:rFonts w:cs="Liberation Serif"/>
        </w:rPr>
        <w:t xml:space="preserve"> niż </w:t>
      </w:r>
      <w:r>
        <w:rPr>
          <w:rFonts w:cs="Liberation Serif"/>
        </w:rPr>
        <w:t>jakiekolwiek</w:t>
      </w:r>
      <w:r w:rsidRPr="00ED6D67">
        <w:rPr>
          <w:rFonts w:cs="Liberation Serif"/>
        </w:rPr>
        <w:t xml:space="preserve"> innych rodzaj</w:t>
      </w:r>
      <w:r>
        <w:rPr>
          <w:rFonts w:cs="Liberation Serif"/>
        </w:rPr>
        <w:t>e</w:t>
      </w:r>
      <w:r w:rsidRPr="00ED6D67">
        <w:rPr>
          <w:rFonts w:cs="Liberation Serif"/>
        </w:rPr>
        <w:t xml:space="preserve"> upraw</w:t>
      </w:r>
      <w:r w:rsidR="00AD3312">
        <w:rPr>
          <w:rFonts w:cs="Liberation Serif"/>
        </w:rPr>
        <w:t xml:space="preserve"> (Fot. 14)</w:t>
      </w:r>
      <w:r w:rsidRPr="00ED6D67">
        <w:rPr>
          <w:rFonts w:cs="Liberation Serif"/>
        </w:rPr>
        <w:t xml:space="preserve">. </w:t>
      </w:r>
      <w:r>
        <w:rPr>
          <w:rFonts w:cs="Liberation Serif"/>
        </w:rPr>
        <w:t>Kalkuluje się, że</w:t>
      </w:r>
      <w:r w:rsidRPr="00ED6D67">
        <w:rPr>
          <w:rFonts w:cs="Liberation Serif"/>
        </w:rPr>
        <w:t xml:space="preserve"> opad wielkości 10mm, dostarcza</w:t>
      </w:r>
      <w:r>
        <w:rPr>
          <w:rFonts w:cs="Liberation Serif"/>
        </w:rPr>
        <w:t xml:space="preserve"> </w:t>
      </w:r>
      <w:r w:rsidRPr="00ED6D67">
        <w:rPr>
          <w:rFonts w:cs="Liberation Serif"/>
        </w:rPr>
        <w:t>100 ton wody na hektar. Zgromadzenie takich ilości wody w zbiornikach jest bardzo trudne</w:t>
      </w:r>
      <w:r>
        <w:rPr>
          <w:rFonts w:cs="Liberation Serif"/>
        </w:rPr>
        <w:t xml:space="preserve"> </w:t>
      </w:r>
      <w:r w:rsidRPr="00ED6D67">
        <w:rPr>
          <w:rFonts w:cs="Liberation Serif"/>
        </w:rPr>
        <w:t xml:space="preserve">i wymaga znacznych kosztów inwestycyjnych. </w:t>
      </w:r>
      <w:r>
        <w:rPr>
          <w:rFonts w:cs="Liberation Serif"/>
        </w:rPr>
        <w:t xml:space="preserve">Do tego celu sprawdzą się natomiast obszary leśne i zadrzewione, które mogą zatrzymać jednorazowo nawet opad o wielkości 100 mm! </w:t>
      </w:r>
      <w:r w:rsidRPr="00ED6D67">
        <w:rPr>
          <w:rFonts w:cs="Liberation Serif"/>
        </w:rPr>
        <w:t>Zgromadzona woda będzie powili infiltrować w głąb profilu co pozytywnie</w:t>
      </w:r>
      <w:r>
        <w:rPr>
          <w:rFonts w:cs="Liberation Serif"/>
        </w:rPr>
        <w:t xml:space="preserve"> </w:t>
      </w:r>
      <w:r w:rsidRPr="00ED6D67">
        <w:rPr>
          <w:rFonts w:cs="Liberation Serif"/>
        </w:rPr>
        <w:t>wpłynie na poziom wód podziemnych</w:t>
      </w:r>
      <w:r>
        <w:rPr>
          <w:rFonts w:cs="Liberation Serif"/>
        </w:rPr>
        <w:t>, a spływ powierzchniowy praktycznie nie wystąpi.</w:t>
      </w:r>
    </w:p>
    <w:p w14:paraId="03F4FFEF" w14:textId="4F22C170" w:rsidR="00460ED5" w:rsidRDefault="00DA5E3D" w:rsidP="00DA5E3D">
      <w:pPr>
        <w:widowControl/>
        <w:spacing w:line="240" w:lineRule="auto"/>
        <w:ind w:firstLine="0"/>
        <w:rPr>
          <w:rFonts w:cs="Liberation Serif"/>
        </w:rPr>
      </w:pPr>
      <w:r>
        <w:rPr>
          <w:rFonts w:cs="Liberation Serif"/>
        </w:rPr>
        <w:br w:type="page"/>
      </w:r>
    </w:p>
    <w:p w14:paraId="27CD698D" w14:textId="71F6FFF4" w:rsidR="00A05712" w:rsidRDefault="00472B0E" w:rsidP="00472B0E">
      <w:pPr>
        <w:spacing w:before="120" w:after="120" w:line="360" w:lineRule="auto"/>
        <w:ind w:firstLine="0"/>
        <w:jc w:val="center"/>
        <w:rPr>
          <w:rFonts w:cs="Liberation Serif"/>
        </w:rPr>
      </w:pPr>
      <w:r>
        <w:rPr>
          <w:rFonts w:cs="Liberation Serif"/>
          <w:noProof/>
        </w:rPr>
        <w:drawing>
          <wp:inline distT="0" distB="0" distL="0" distR="0" wp14:anchorId="2BC63A23" wp14:editId="09B720CE">
            <wp:extent cx="4319016" cy="2862072"/>
            <wp:effectExtent l="0" t="0" r="0" b="0"/>
            <wp:docPr id="1750306750"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306750" name="Obraz 175030675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319016" cy="2862072"/>
                    </a:xfrm>
                    <a:prstGeom prst="rect">
                      <a:avLst/>
                    </a:prstGeom>
                  </pic:spPr>
                </pic:pic>
              </a:graphicData>
            </a:graphic>
          </wp:inline>
        </w:drawing>
      </w:r>
    </w:p>
    <w:p w14:paraId="731944FB" w14:textId="5C151FA4" w:rsidR="00472B0E" w:rsidRDefault="00472B0E" w:rsidP="00472B0E">
      <w:pPr>
        <w:spacing w:before="120" w:after="120" w:line="360" w:lineRule="auto"/>
        <w:ind w:firstLine="0"/>
        <w:jc w:val="both"/>
        <w:rPr>
          <w:rFonts w:cs="Liberation Serif"/>
        </w:rPr>
      </w:pPr>
      <w:r w:rsidRPr="00AD3312">
        <w:rPr>
          <w:rFonts w:cs="Liberation Serif"/>
          <w:b/>
          <w:bCs/>
        </w:rPr>
        <w:t>Fot. 14.</w:t>
      </w:r>
      <w:r>
        <w:rPr>
          <w:rFonts w:cs="Liberation Serif"/>
        </w:rPr>
        <w:t xml:space="preserve"> </w:t>
      </w:r>
      <w:r w:rsidR="000138C1">
        <w:rPr>
          <w:rFonts w:cs="Liberation Serif"/>
        </w:rPr>
        <w:t>K</w:t>
      </w:r>
      <w:r>
        <w:rPr>
          <w:rFonts w:cs="Liberation Serif"/>
        </w:rPr>
        <w:t>ęp</w:t>
      </w:r>
      <w:r w:rsidR="000138C1">
        <w:rPr>
          <w:rFonts w:cs="Liberation Serif"/>
        </w:rPr>
        <w:t>a</w:t>
      </w:r>
      <w:r>
        <w:rPr>
          <w:rFonts w:cs="Liberation Serif"/>
        </w:rPr>
        <w:t xml:space="preserve"> drzew na polu uprawnym jako sposób zwiększenia retencji glebowej. Źródło: Kalendarzrolnikow.pl</w:t>
      </w:r>
    </w:p>
    <w:p w14:paraId="203C9A48" w14:textId="3EDB6E3B" w:rsidR="00ED6D67" w:rsidRDefault="00A05712" w:rsidP="00472B0E">
      <w:pPr>
        <w:spacing w:before="120" w:after="120" w:line="360" w:lineRule="auto"/>
        <w:ind w:firstLine="709"/>
        <w:jc w:val="both"/>
        <w:rPr>
          <w:rFonts w:cs="Liberation Serif"/>
        </w:rPr>
      </w:pPr>
      <w:r w:rsidRPr="00A05712">
        <w:rPr>
          <w:rFonts w:cs="Liberation Serif"/>
        </w:rPr>
        <w:t>Podobne działanie</w:t>
      </w:r>
      <w:r>
        <w:rPr>
          <w:rFonts w:cs="Liberation Serif"/>
        </w:rPr>
        <w:t xml:space="preserve"> w zatrzymywaniu wody</w:t>
      </w:r>
      <w:r w:rsidRPr="00A05712">
        <w:rPr>
          <w:rFonts w:cs="Liberation Serif"/>
        </w:rPr>
        <w:t xml:space="preserve"> ma materia organiczna w glebach. Nawozy</w:t>
      </w:r>
      <w:r>
        <w:rPr>
          <w:rFonts w:cs="Liberation Serif"/>
        </w:rPr>
        <w:t xml:space="preserve"> </w:t>
      </w:r>
      <w:r w:rsidRPr="00A05712">
        <w:rPr>
          <w:rFonts w:cs="Liberation Serif"/>
        </w:rPr>
        <w:t xml:space="preserve">organiczne (obornik, gnojowica, kompost, nawozy zielone, podłoże </w:t>
      </w:r>
      <w:proofErr w:type="spellStart"/>
      <w:r w:rsidRPr="00A05712">
        <w:rPr>
          <w:rFonts w:cs="Liberation Serif"/>
        </w:rPr>
        <w:t>popieczarkowe</w:t>
      </w:r>
      <w:proofErr w:type="spellEnd"/>
      <w:r w:rsidRPr="00A05712">
        <w:rPr>
          <w:rFonts w:cs="Liberation Serif"/>
        </w:rPr>
        <w:t>, kwasy</w:t>
      </w:r>
      <w:r>
        <w:rPr>
          <w:rFonts w:cs="Liberation Serif"/>
        </w:rPr>
        <w:t xml:space="preserve"> </w:t>
      </w:r>
      <w:r w:rsidRPr="00A05712">
        <w:rPr>
          <w:rFonts w:cs="Liberation Serif"/>
        </w:rPr>
        <w:t xml:space="preserve">humusowe), zwiększają pojemność wodną gleb nawet o kilkanaście </w:t>
      </w:r>
      <w:r>
        <w:rPr>
          <w:rFonts w:cs="Liberation Serif"/>
        </w:rPr>
        <w:t>procent</w:t>
      </w:r>
      <w:r w:rsidRPr="00A05712">
        <w:rPr>
          <w:rFonts w:cs="Liberation Serif"/>
        </w:rPr>
        <w:t>.</w:t>
      </w:r>
      <w:r>
        <w:rPr>
          <w:rFonts w:cs="Liberation Serif"/>
        </w:rPr>
        <w:t xml:space="preserve"> </w:t>
      </w:r>
      <w:r w:rsidRPr="00A05712">
        <w:rPr>
          <w:rFonts w:cs="Liberation Serif"/>
        </w:rPr>
        <w:t>Dodatkowo mulczowanie gleby także zapobiega</w:t>
      </w:r>
      <w:r>
        <w:rPr>
          <w:rFonts w:cs="Liberation Serif"/>
        </w:rPr>
        <w:t xml:space="preserve"> </w:t>
      </w:r>
      <w:r w:rsidRPr="00A05712">
        <w:rPr>
          <w:rFonts w:cs="Liberation Serif"/>
        </w:rPr>
        <w:t>szybkiemu wysychaniu gleby.</w:t>
      </w:r>
      <w:r>
        <w:rPr>
          <w:rFonts w:cs="Liberation Serif"/>
        </w:rPr>
        <w:t xml:space="preserve"> </w:t>
      </w:r>
      <w:r w:rsidRPr="00A05712">
        <w:rPr>
          <w:rFonts w:cs="Liberation Serif"/>
        </w:rPr>
        <w:t>Jeśli ilość trwałej materii organicznej (tzw. próchnica glebowa składająca się z kwasów</w:t>
      </w:r>
      <w:r>
        <w:rPr>
          <w:rFonts w:cs="Liberation Serif"/>
        </w:rPr>
        <w:t xml:space="preserve"> </w:t>
      </w:r>
      <w:r w:rsidRPr="00A05712">
        <w:rPr>
          <w:rFonts w:cs="Liberation Serif"/>
        </w:rPr>
        <w:t>humusowych) w glebie wzrośnie o 1%, to zdolność gleby do magazynowania wody wzrośnie</w:t>
      </w:r>
      <w:r>
        <w:rPr>
          <w:rFonts w:cs="Liberation Serif"/>
        </w:rPr>
        <w:t xml:space="preserve"> o </w:t>
      </w:r>
      <w:r w:rsidRPr="00A05712">
        <w:rPr>
          <w:rFonts w:cs="Liberation Serif"/>
        </w:rPr>
        <w:t>150</w:t>
      </w:r>
      <w:r w:rsidR="009A6EFF">
        <w:rPr>
          <w:rFonts w:cs="Liberation Serif"/>
        </w:rPr>
        <w:t xml:space="preserve"> </w:t>
      </w:r>
      <w:r w:rsidRPr="00A05712">
        <w:rPr>
          <w:rFonts w:cs="Liberation Serif"/>
        </w:rPr>
        <w:t>m</w:t>
      </w:r>
      <w:r w:rsidRPr="00A05712">
        <w:rPr>
          <w:rFonts w:cs="Liberation Serif"/>
          <w:vertAlign w:val="superscript"/>
        </w:rPr>
        <w:t>3</w:t>
      </w:r>
      <w:r w:rsidRPr="00A05712">
        <w:rPr>
          <w:rFonts w:cs="Liberation Serif"/>
        </w:rPr>
        <w:t>/ha.</w:t>
      </w:r>
      <w:r w:rsidR="00472B0E">
        <w:rPr>
          <w:rFonts w:cs="Liberation Serif"/>
        </w:rPr>
        <w:t xml:space="preserve"> </w:t>
      </w:r>
      <w:r w:rsidR="00472B0E" w:rsidRPr="00472B0E">
        <w:rPr>
          <w:rFonts w:cs="Liberation Serif"/>
        </w:rPr>
        <w:t>Uzupełnieniem nawożenia organicznego będą uprawki chroniące przerywające podsiąkanie</w:t>
      </w:r>
      <w:r w:rsidR="00472B0E">
        <w:rPr>
          <w:rFonts w:cs="Liberation Serif"/>
        </w:rPr>
        <w:t xml:space="preserve"> </w:t>
      </w:r>
      <w:r w:rsidR="00472B0E" w:rsidRPr="00472B0E">
        <w:rPr>
          <w:rFonts w:cs="Liberation Serif"/>
        </w:rPr>
        <w:t>wody, co chroni glebę przed stratami wody. Po zbiorze należy zatem wykonać</w:t>
      </w:r>
      <w:r w:rsidR="00472B0E">
        <w:rPr>
          <w:rFonts w:cs="Liberation Serif"/>
        </w:rPr>
        <w:t xml:space="preserve"> </w:t>
      </w:r>
      <w:r w:rsidR="00472B0E" w:rsidRPr="00472B0E">
        <w:rPr>
          <w:rFonts w:cs="Liberation Serif"/>
        </w:rPr>
        <w:t>uprawę kultywatorem ze sztywnymi zębami zagregowanym z wałem strunowym lub broną</w:t>
      </w:r>
      <w:r w:rsidR="00472B0E">
        <w:rPr>
          <w:rFonts w:cs="Liberation Serif"/>
        </w:rPr>
        <w:t xml:space="preserve"> </w:t>
      </w:r>
      <w:r w:rsidR="00472B0E" w:rsidRPr="00472B0E">
        <w:rPr>
          <w:rFonts w:cs="Liberation Serif"/>
        </w:rPr>
        <w:t>talerzową, a nawet samą broną talerzową.</w:t>
      </w:r>
    </w:p>
    <w:p w14:paraId="18F86D90" w14:textId="693CD878" w:rsidR="00581587" w:rsidRPr="00581587" w:rsidRDefault="00581587" w:rsidP="00581587">
      <w:pPr>
        <w:spacing w:before="120" w:after="120" w:line="360" w:lineRule="auto"/>
        <w:ind w:firstLine="360"/>
        <w:jc w:val="both"/>
        <w:rPr>
          <w:rFonts w:cs="Liberation Serif"/>
        </w:rPr>
      </w:pPr>
      <w:r w:rsidRPr="00581587">
        <w:rPr>
          <w:rFonts w:cs="Liberation Serif"/>
          <w:b/>
          <w:bCs/>
          <w:color w:val="ED7D31" w:themeColor="accent2"/>
        </w:rPr>
        <w:t>Działania techniczne</w:t>
      </w:r>
      <w:r w:rsidRPr="00581587">
        <w:rPr>
          <w:rFonts w:cs="Liberation Serif"/>
        </w:rPr>
        <w:t xml:space="preserve"> </w:t>
      </w:r>
      <w:r>
        <w:rPr>
          <w:rFonts w:cs="Liberation Serif"/>
        </w:rPr>
        <w:t>polegają na</w:t>
      </w:r>
      <w:r w:rsidRPr="00581587">
        <w:rPr>
          <w:rFonts w:cs="Liberation Serif"/>
        </w:rPr>
        <w:t xml:space="preserve"> gromadzeniem wody w zbiornik</w:t>
      </w:r>
      <w:r>
        <w:rPr>
          <w:rFonts w:cs="Liberation Serif"/>
        </w:rPr>
        <w:t>ach, korytach cieków</w:t>
      </w:r>
      <w:r w:rsidRPr="00581587">
        <w:rPr>
          <w:rFonts w:cs="Liberation Serif"/>
        </w:rPr>
        <w:t>,</w:t>
      </w:r>
      <w:r>
        <w:rPr>
          <w:rFonts w:cs="Liberation Serif"/>
        </w:rPr>
        <w:t xml:space="preserve"> rowach melioracyjnych, a także warstwach wodonośnych</w:t>
      </w:r>
      <w:r w:rsidR="002331C3">
        <w:rPr>
          <w:rFonts w:cs="Liberation Serif"/>
        </w:rPr>
        <w:t xml:space="preserve"> (Fot. 15)</w:t>
      </w:r>
      <w:r>
        <w:rPr>
          <w:rFonts w:cs="Liberation Serif"/>
        </w:rPr>
        <w:t>.</w:t>
      </w:r>
      <w:r w:rsidRPr="00581587">
        <w:rPr>
          <w:rFonts w:cs="Liberation Serif"/>
        </w:rPr>
        <w:t xml:space="preserve"> </w:t>
      </w:r>
      <w:r>
        <w:rPr>
          <w:rFonts w:cs="Liberation Serif"/>
        </w:rPr>
        <w:t xml:space="preserve">Jednak działania retencyjne to nie tylko zatrzymywanie </w:t>
      </w:r>
      <w:proofErr w:type="gramStart"/>
      <w:r>
        <w:rPr>
          <w:rFonts w:cs="Liberation Serif"/>
        </w:rPr>
        <w:t>wody</w:t>
      </w:r>
      <w:proofErr w:type="gramEnd"/>
      <w:r>
        <w:rPr>
          <w:rFonts w:cs="Liberation Serif"/>
        </w:rPr>
        <w:t xml:space="preserve"> ale</w:t>
      </w:r>
      <w:r w:rsidRPr="00581587">
        <w:rPr>
          <w:rFonts w:cs="Liberation Serif"/>
        </w:rPr>
        <w:t xml:space="preserve"> równ</w:t>
      </w:r>
      <w:r>
        <w:rPr>
          <w:rFonts w:cs="Liberation Serif"/>
        </w:rPr>
        <w:t>ież jej odprowadzanie</w:t>
      </w:r>
      <w:r w:rsidRPr="00581587">
        <w:rPr>
          <w:rFonts w:cs="Liberation Serif"/>
        </w:rPr>
        <w:t>, tam, gdzie jest to konieczne. Do działań technicznych zaliczyć można:</w:t>
      </w:r>
    </w:p>
    <w:p w14:paraId="0D8FF52C" w14:textId="6C8245FB" w:rsidR="00581587" w:rsidRPr="00581587" w:rsidRDefault="00581587" w:rsidP="00581587">
      <w:pPr>
        <w:pStyle w:val="Akapitzlist"/>
        <w:numPr>
          <w:ilvl w:val="0"/>
          <w:numId w:val="9"/>
        </w:numPr>
        <w:spacing w:before="120" w:after="120" w:line="360" w:lineRule="auto"/>
        <w:jc w:val="both"/>
        <w:rPr>
          <w:rFonts w:cs="Liberation Serif"/>
        </w:rPr>
      </w:pPr>
      <w:r w:rsidRPr="00581587">
        <w:rPr>
          <w:rFonts w:cs="Liberation Serif"/>
        </w:rPr>
        <w:t xml:space="preserve">mikro- i małe zbiorniki retencyjne, stawy retencyjne, </w:t>
      </w:r>
      <w:proofErr w:type="spellStart"/>
      <w:r w:rsidRPr="00581587">
        <w:rPr>
          <w:rFonts w:cs="Liberation Serif"/>
        </w:rPr>
        <w:t>podpiętrzanie</w:t>
      </w:r>
      <w:proofErr w:type="spellEnd"/>
      <w:r w:rsidRPr="00581587">
        <w:rPr>
          <w:rFonts w:cs="Liberation Serif"/>
        </w:rPr>
        <w:t xml:space="preserve"> jezior</w:t>
      </w:r>
    </w:p>
    <w:p w14:paraId="66BD53E0" w14:textId="5A1FBC79" w:rsidR="00581587" w:rsidRPr="00581587" w:rsidRDefault="00581587" w:rsidP="00581587">
      <w:pPr>
        <w:pStyle w:val="Akapitzlist"/>
        <w:numPr>
          <w:ilvl w:val="0"/>
          <w:numId w:val="9"/>
        </w:numPr>
        <w:spacing w:before="120" w:after="120" w:line="360" w:lineRule="auto"/>
        <w:jc w:val="both"/>
        <w:rPr>
          <w:rFonts w:cs="Liberation Serif"/>
        </w:rPr>
      </w:pPr>
      <w:r w:rsidRPr="00581587">
        <w:rPr>
          <w:rFonts w:cs="Liberation Serif"/>
        </w:rPr>
        <w:t>budowle hydrotechniczne np. jazy, piętrzące wodę w rzekach</w:t>
      </w:r>
    </w:p>
    <w:p w14:paraId="0847AFBD" w14:textId="0384CD5D" w:rsidR="00581587" w:rsidRPr="00581587" w:rsidRDefault="00581587" w:rsidP="00581587">
      <w:pPr>
        <w:pStyle w:val="Akapitzlist"/>
        <w:numPr>
          <w:ilvl w:val="0"/>
          <w:numId w:val="9"/>
        </w:numPr>
        <w:spacing w:before="120" w:after="120" w:line="360" w:lineRule="auto"/>
        <w:jc w:val="both"/>
        <w:rPr>
          <w:rFonts w:cs="Liberation Serif"/>
        </w:rPr>
      </w:pPr>
      <w:r w:rsidRPr="00581587">
        <w:rPr>
          <w:rFonts w:cs="Liberation Serif"/>
        </w:rPr>
        <w:t>gospodarka melioracyjna – utrzymanie istniejących systemów melioracyjnych w dobrej kondycji</w:t>
      </w:r>
    </w:p>
    <w:p w14:paraId="412DA6B3" w14:textId="24BAA6DC" w:rsidR="00581587" w:rsidRPr="00581587" w:rsidRDefault="00581587" w:rsidP="00581587">
      <w:pPr>
        <w:pStyle w:val="Akapitzlist"/>
        <w:numPr>
          <w:ilvl w:val="0"/>
          <w:numId w:val="9"/>
        </w:numPr>
        <w:spacing w:before="120" w:after="120" w:line="360" w:lineRule="auto"/>
        <w:jc w:val="both"/>
        <w:rPr>
          <w:rFonts w:cs="Liberation Serif"/>
        </w:rPr>
      </w:pPr>
      <w:r w:rsidRPr="00581587">
        <w:rPr>
          <w:rFonts w:cs="Liberation Serif"/>
        </w:rPr>
        <w:t>sztuczne uzupełnianie warstw wodonośnych poprzez budowę systemów rozs</w:t>
      </w:r>
      <w:r>
        <w:rPr>
          <w:rFonts w:cs="Liberation Serif"/>
        </w:rPr>
        <w:t>ą</w:t>
      </w:r>
      <w:r w:rsidRPr="00581587">
        <w:rPr>
          <w:rFonts w:cs="Liberation Serif"/>
        </w:rPr>
        <w:t>czaj</w:t>
      </w:r>
      <w:r>
        <w:rPr>
          <w:rFonts w:cs="Liberation Serif"/>
        </w:rPr>
        <w:t>ą</w:t>
      </w:r>
      <w:r w:rsidRPr="00581587">
        <w:rPr>
          <w:rFonts w:cs="Liberation Serif"/>
        </w:rPr>
        <w:t>cych, czy rowów infiltracyjnych</w:t>
      </w:r>
    </w:p>
    <w:p w14:paraId="56ACD104" w14:textId="08DB1CD7" w:rsidR="009A6EFF" w:rsidRPr="00581587" w:rsidRDefault="00581587" w:rsidP="00581587">
      <w:pPr>
        <w:pStyle w:val="Akapitzlist"/>
        <w:numPr>
          <w:ilvl w:val="0"/>
          <w:numId w:val="9"/>
        </w:numPr>
        <w:spacing w:before="120" w:after="120" w:line="360" w:lineRule="auto"/>
        <w:jc w:val="both"/>
        <w:rPr>
          <w:rFonts w:cs="Liberation Serif"/>
          <w:szCs w:val="24"/>
        </w:rPr>
      </w:pPr>
      <w:r w:rsidRPr="00581587">
        <w:rPr>
          <w:rFonts w:cs="Liberation Serif"/>
        </w:rPr>
        <w:t>odprowadzanie wody z nieprzepuszczalnych powierzchni infrastruktury rolniczej (betonowe podjazdy, parkingi, dachy)</w:t>
      </w:r>
    </w:p>
    <w:p w14:paraId="0AD36586" w14:textId="7C1F5130" w:rsidR="002331C3" w:rsidRDefault="002331C3" w:rsidP="002331C3">
      <w:pPr>
        <w:spacing w:before="120" w:after="120" w:line="360" w:lineRule="auto"/>
        <w:ind w:firstLine="0"/>
        <w:jc w:val="center"/>
        <w:rPr>
          <w:rFonts w:cs="Liberation Serif"/>
          <w:b/>
          <w:bCs/>
        </w:rPr>
      </w:pPr>
      <w:r>
        <w:rPr>
          <w:rFonts w:cs="Liberation Serif"/>
          <w:b/>
          <w:bCs/>
          <w:noProof/>
        </w:rPr>
        <w:drawing>
          <wp:inline distT="0" distB="0" distL="0" distR="0" wp14:anchorId="1C867A42" wp14:editId="788E09EA">
            <wp:extent cx="6120765" cy="4590415"/>
            <wp:effectExtent l="0" t="0" r="0" b="0"/>
            <wp:docPr id="52329983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0765" cy="4590415"/>
                    </a:xfrm>
                    <a:prstGeom prst="rect">
                      <a:avLst/>
                    </a:prstGeom>
                    <a:noFill/>
                  </pic:spPr>
                </pic:pic>
              </a:graphicData>
            </a:graphic>
          </wp:inline>
        </w:drawing>
      </w:r>
    </w:p>
    <w:p w14:paraId="77AFFCF0" w14:textId="2A71F655" w:rsidR="002331C3" w:rsidRPr="002331C3" w:rsidRDefault="002331C3" w:rsidP="002331C3">
      <w:pPr>
        <w:spacing w:before="120" w:after="120" w:line="360" w:lineRule="auto"/>
        <w:ind w:firstLine="0"/>
        <w:jc w:val="both"/>
        <w:rPr>
          <w:rFonts w:cs="Liberation Serif"/>
        </w:rPr>
      </w:pPr>
      <w:r w:rsidRPr="002331C3">
        <w:rPr>
          <w:rFonts w:cs="Liberation Serif"/>
          <w:b/>
          <w:bCs/>
        </w:rPr>
        <w:t>Fot. 15.</w:t>
      </w:r>
      <w:r>
        <w:rPr>
          <w:rFonts w:cs="Liberation Serif"/>
        </w:rPr>
        <w:t xml:space="preserve"> Rodzaje technicznych metod retencjonowania wody w gospodarstwie rolnym. Źródło: opracowanie własne.</w:t>
      </w:r>
    </w:p>
    <w:p w14:paraId="3BB7E6F5" w14:textId="30536841" w:rsidR="00581587" w:rsidRDefault="00581587" w:rsidP="00581587">
      <w:pPr>
        <w:spacing w:before="120" w:after="120" w:line="360" w:lineRule="auto"/>
        <w:ind w:firstLine="0"/>
        <w:jc w:val="both"/>
        <w:rPr>
          <w:rFonts w:cs="Liberation Serif"/>
          <w:b/>
          <w:bCs/>
        </w:rPr>
      </w:pPr>
      <w:r w:rsidRPr="002651EC">
        <w:rPr>
          <w:rFonts w:cs="Liberation Serif"/>
          <w:b/>
          <w:bCs/>
        </w:rPr>
        <w:t>Małe i mikro zbiorniki retencyjne</w:t>
      </w:r>
    </w:p>
    <w:p w14:paraId="660DC558" w14:textId="4426573C" w:rsidR="007A0BD6" w:rsidRDefault="007A0BD6" w:rsidP="001C2E3A">
      <w:pPr>
        <w:spacing w:before="120" w:after="120" w:line="360" w:lineRule="auto"/>
        <w:ind w:firstLine="709"/>
        <w:jc w:val="both"/>
        <w:rPr>
          <w:rFonts w:cs="Liberation Serif"/>
        </w:rPr>
      </w:pPr>
      <w:r w:rsidRPr="007A0BD6">
        <w:rPr>
          <w:rFonts w:cs="Liberation Serif"/>
        </w:rPr>
        <w:t>Do przedsięwzięć technicznych małej retencji zaliczane są w Polsce zbiorniki o pojemności do 5 mln m</w:t>
      </w:r>
      <w:r w:rsidRPr="007A0BD6">
        <w:rPr>
          <w:rFonts w:cs="Liberation Serif"/>
          <w:vertAlign w:val="superscript"/>
        </w:rPr>
        <w:t>3</w:t>
      </w:r>
      <w:r w:rsidRPr="007A0BD6">
        <w:rPr>
          <w:rFonts w:cs="Liberation Serif"/>
        </w:rPr>
        <w:t xml:space="preserve">. Należą do nich obiekty różnego typu i wielkości – od niewielkich oczek wodnych </w:t>
      </w:r>
      <w:r w:rsidR="00D34387">
        <w:rPr>
          <w:rFonts w:cs="Liberation Serif"/>
        </w:rPr>
        <w:t xml:space="preserve">(Fot. 16) </w:t>
      </w:r>
      <w:r w:rsidRPr="007A0BD6">
        <w:rPr>
          <w:rFonts w:cs="Liberation Serif"/>
        </w:rPr>
        <w:t xml:space="preserve">po </w:t>
      </w:r>
      <w:proofErr w:type="spellStart"/>
      <w:r w:rsidRPr="007A0BD6">
        <w:rPr>
          <w:rFonts w:cs="Liberation Serif"/>
        </w:rPr>
        <w:t>podpiętrzenia</w:t>
      </w:r>
      <w:proofErr w:type="spellEnd"/>
      <w:r w:rsidRPr="007A0BD6">
        <w:rPr>
          <w:rFonts w:cs="Liberation Serif"/>
        </w:rPr>
        <w:t xml:space="preserve"> cieków z wykształconymi zalewami, niekiedy dość rozległymi.</w:t>
      </w:r>
      <w:r w:rsidR="001C2E3A">
        <w:rPr>
          <w:rFonts w:cs="Liberation Serif"/>
        </w:rPr>
        <w:t xml:space="preserve"> Małe zbiorniki retencyjne na terenach rolniczych są zwykle lokalizowane w obrębie zabudowy wiejskiej lub w jej bliskim sąsiedztwie. Oprócz funkcji retencyjnej mogą one posiadać także funkcje gospodarcze, takie jak: ujmowanie wody na cele przeciwpożarowe, hodowla ryb czy rekreacja. Małe zbiorniki retencyjne należące do grupy</w:t>
      </w:r>
      <w:r w:rsidR="001C2E3A" w:rsidRPr="001C2E3A">
        <w:rPr>
          <w:rFonts w:cs="Liberation Serif"/>
        </w:rPr>
        <w:t xml:space="preserve"> staw</w:t>
      </w:r>
      <w:r w:rsidR="001C2E3A">
        <w:rPr>
          <w:rFonts w:cs="Liberation Serif"/>
        </w:rPr>
        <w:t>ów</w:t>
      </w:r>
      <w:r w:rsidR="001C2E3A" w:rsidRPr="001C2E3A">
        <w:rPr>
          <w:rFonts w:cs="Liberation Serif"/>
        </w:rPr>
        <w:t xml:space="preserve"> lub ocz</w:t>
      </w:r>
      <w:r w:rsidR="001C2E3A">
        <w:rPr>
          <w:rFonts w:cs="Liberation Serif"/>
        </w:rPr>
        <w:t>e</w:t>
      </w:r>
      <w:r w:rsidR="001C2E3A" w:rsidRPr="001C2E3A">
        <w:rPr>
          <w:rFonts w:cs="Liberation Serif"/>
        </w:rPr>
        <w:t>k wodn</w:t>
      </w:r>
      <w:r w:rsidR="001C2E3A">
        <w:rPr>
          <w:rFonts w:cs="Liberation Serif"/>
        </w:rPr>
        <w:t>ych mogą być zasilane</w:t>
      </w:r>
      <w:r w:rsidR="001C2E3A" w:rsidRPr="001C2E3A">
        <w:rPr>
          <w:rFonts w:cs="Liberation Serif"/>
        </w:rPr>
        <w:t xml:space="preserve"> zarówno wodami podziemnymi,</w:t>
      </w:r>
      <w:r w:rsidR="001C2E3A">
        <w:rPr>
          <w:rFonts w:cs="Liberation Serif"/>
        </w:rPr>
        <w:t xml:space="preserve"> </w:t>
      </w:r>
      <w:r w:rsidR="001C2E3A" w:rsidRPr="001C2E3A">
        <w:rPr>
          <w:rFonts w:cs="Liberation Serif"/>
        </w:rPr>
        <w:t>spływami z pól i odciekami melioracyjnymi, jak też ciekami – zwykle poprzez rowy i urządzenia</w:t>
      </w:r>
      <w:r w:rsidR="001C2E3A">
        <w:rPr>
          <w:rFonts w:cs="Liberation Serif"/>
        </w:rPr>
        <w:t xml:space="preserve"> </w:t>
      </w:r>
      <w:r w:rsidR="001C2E3A" w:rsidRPr="001C2E3A">
        <w:rPr>
          <w:rFonts w:cs="Liberation Serif"/>
        </w:rPr>
        <w:t>doprowadzające wodę.</w:t>
      </w:r>
    </w:p>
    <w:p w14:paraId="0F5303A0" w14:textId="68ACF063" w:rsidR="00D34387" w:rsidRDefault="00D34387" w:rsidP="00D34387">
      <w:pPr>
        <w:spacing w:before="120" w:after="120" w:line="360" w:lineRule="auto"/>
        <w:ind w:firstLine="0"/>
        <w:jc w:val="both"/>
        <w:rPr>
          <w:rFonts w:cs="Liberation Serif"/>
        </w:rPr>
      </w:pPr>
      <w:r>
        <w:rPr>
          <w:rFonts w:cs="Liberation Serif"/>
          <w:noProof/>
        </w:rPr>
        <w:drawing>
          <wp:inline distT="0" distB="0" distL="0" distR="0" wp14:anchorId="4D8EE832" wp14:editId="119E86A3">
            <wp:extent cx="6120130" cy="4590415"/>
            <wp:effectExtent l="0" t="0" r="0" b="0"/>
            <wp:docPr id="64521872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218726" name="Obraz 64521872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p>
    <w:p w14:paraId="1E06FE00" w14:textId="63AD7CED" w:rsidR="00D34387" w:rsidRPr="007A0BD6" w:rsidRDefault="00D34387" w:rsidP="00D34387">
      <w:pPr>
        <w:spacing w:before="120" w:after="120" w:line="360" w:lineRule="auto"/>
        <w:ind w:firstLine="0"/>
        <w:jc w:val="both"/>
        <w:rPr>
          <w:rFonts w:cs="Liberation Serif"/>
        </w:rPr>
      </w:pPr>
      <w:r w:rsidRPr="00D34387">
        <w:rPr>
          <w:rFonts w:cs="Liberation Serif"/>
          <w:b/>
          <w:bCs/>
        </w:rPr>
        <w:t>Fot. 16.</w:t>
      </w:r>
      <w:r>
        <w:rPr>
          <w:rFonts w:cs="Liberation Serif"/>
        </w:rPr>
        <w:t xml:space="preserve"> Śródpolne oczko wodne w Wielkopolsce. Źródło: Wody Polskie.</w:t>
      </w:r>
    </w:p>
    <w:p w14:paraId="6F75050E" w14:textId="1E366FC7" w:rsidR="00B05406" w:rsidRPr="00B05406" w:rsidRDefault="00B05406" w:rsidP="00B05406">
      <w:pPr>
        <w:spacing w:before="120" w:after="120" w:line="360" w:lineRule="auto"/>
        <w:ind w:firstLine="709"/>
        <w:jc w:val="both"/>
        <w:rPr>
          <w:rFonts w:cs="Liberation Serif"/>
        </w:rPr>
      </w:pPr>
      <w:r w:rsidRPr="00B05406">
        <w:rPr>
          <w:rFonts w:cs="Liberation Serif"/>
        </w:rPr>
        <w:t>Celowe jest wsparcie budowy małych zbiorników w</w:t>
      </w:r>
      <w:r>
        <w:rPr>
          <w:rFonts w:cs="Liberation Serif"/>
        </w:rPr>
        <w:t xml:space="preserve"> </w:t>
      </w:r>
      <w:r w:rsidRPr="00B05406">
        <w:rPr>
          <w:rFonts w:cs="Liberation Serif"/>
        </w:rPr>
        <w:t>gospodarstwach rolnych, na rowach melioracyjnych lub na</w:t>
      </w:r>
      <w:r>
        <w:rPr>
          <w:rFonts w:cs="Liberation Serif"/>
        </w:rPr>
        <w:t xml:space="preserve"> </w:t>
      </w:r>
      <w:r w:rsidRPr="00B05406">
        <w:rPr>
          <w:rFonts w:cs="Liberation Serif"/>
        </w:rPr>
        <w:t>małych ciekach. Mało celowa jest natomiast budowa dużych</w:t>
      </w:r>
      <w:r>
        <w:rPr>
          <w:rFonts w:cs="Liberation Serif"/>
        </w:rPr>
        <w:t xml:space="preserve"> </w:t>
      </w:r>
      <w:r w:rsidRPr="00B05406">
        <w:rPr>
          <w:rFonts w:cs="Liberation Serif"/>
        </w:rPr>
        <w:t>zbiorników retencyjnych. Zgromadzona w nich woda jest w</w:t>
      </w:r>
      <w:r>
        <w:rPr>
          <w:rFonts w:cs="Liberation Serif"/>
        </w:rPr>
        <w:t xml:space="preserve"> </w:t>
      </w:r>
      <w:r w:rsidRPr="00B05406">
        <w:rPr>
          <w:rFonts w:cs="Liberation Serif"/>
        </w:rPr>
        <w:t xml:space="preserve">niewielkim stopniu wykorzystywana do </w:t>
      </w:r>
      <w:proofErr w:type="spellStart"/>
      <w:r w:rsidRPr="00B05406">
        <w:rPr>
          <w:rFonts w:cs="Liberation Serif"/>
        </w:rPr>
        <w:t>nawodnień</w:t>
      </w:r>
      <w:proofErr w:type="spellEnd"/>
      <w:r w:rsidRPr="00B05406">
        <w:rPr>
          <w:rFonts w:cs="Liberation Serif"/>
        </w:rPr>
        <w:t xml:space="preserve"> rolniczych</w:t>
      </w:r>
      <w:r>
        <w:rPr>
          <w:rFonts w:cs="Liberation Serif"/>
        </w:rPr>
        <w:t xml:space="preserve"> </w:t>
      </w:r>
      <w:r w:rsidRPr="00B05406">
        <w:rPr>
          <w:rFonts w:cs="Liberation Serif"/>
        </w:rPr>
        <w:t>ze względu na duże odległości zbiorników od pól</w:t>
      </w:r>
      <w:r>
        <w:rPr>
          <w:rFonts w:cs="Liberation Serif"/>
        </w:rPr>
        <w:t xml:space="preserve"> </w:t>
      </w:r>
      <w:r w:rsidRPr="00B05406">
        <w:rPr>
          <w:rFonts w:cs="Liberation Serif"/>
        </w:rPr>
        <w:t xml:space="preserve">wymagających </w:t>
      </w:r>
      <w:proofErr w:type="spellStart"/>
      <w:r w:rsidRPr="00B05406">
        <w:rPr>
          <w:rFonts w:cs="Liberation Serif"/>
        </w:rPr>
        <w:t>nawodnień</w:t>
      </w:r>
      <w:proofErr w:type="spellEnd"/>
      <w:r w:rsidRPr="00B05406">
        <w:rPr>
          <w:rFonts w:cs="Liberation Serif"/>
        </w:rPr>
        <w:t>.</w:t>
      </w:r>
    </w:p>
    <w:p w14:paraId="53047164" w14:textId="110783D6" w:rsidR="00581587" w:rsidRDefault="00581587" w:rsidP="00581587">
      <w:pPr>
        <w:spacing w:before="120" w:after="120" w:line="360" w:lineRule="auto"/>
        <w:ind w:firstLine="0"/>
        <w:jc w:val="both"/>
        <w:rPr>
          <w:rFonts w:cs="Liberation Serif"/>
          <w:b/>
          <w:bCs/>
        </w:rPr>
      </w:pPr>
      <w:r w:rsidRPr="002651EC">
        <w:rPr>
          <w:rFonts w:cs="Liberation Serif"/>
          <w:b/>
          <w:bCs/>
        </w:rPr>
        <w:t>Retencja korytowa</w:t>
      </w:r>
    </w:p>
    <w:p w14:paraId="3B0D59E0" w14:textId="45C42868" w:rsidR="00F27E30" w:rsidRDefault="00F27E30" w:rsidP="00F27E30">
      <w:pPr>
        <w:spacing w:before="120" w:after="120" w:line="360" w:lineRule="auto"/>
        <w:ind w:firstLine="709"/>
        <w:jc w:val="both"/>
        <w:rPr>
          <w:rFonts w:cs="Liberation Serif"/>
        </w:rPr>
      </w:pPr>
      <w:r w:rsidRPr="00F27E30">
        <w:rPr>
          <w:rFonts w:cs="Liberation Serif"/>
        </w:rPr>
        <w:t>Retencja korytowa poprawia stosunki wodne na danym terenie, pozwala na racjonalne gospodarowanie wodami. Przynosi wymierne korzyści dla rolnictwa i środowiska przyrodniczego.</w:t>
      </w:r>
      <w:r>
        <w:rPr>
          <w:rFonts w:cs="Liberation Serif"/>
        </w:rPr>
        <w:t xml:space="preserve"> </w:t>
      </w:r>
      <w:r w:rsidRPr="00F27E30">
        <w:rPr>
          <w:rFonts w:cs="Liberation Serif"/>
        </w:rPr>
        <w:t xml:space="preserve">Retencja korytowa polega na czasowym </w:t>
      </w:r>
      <w:proofErr w:type="spellStart"/>
      <w:r w:rsidRPr="00F27E30">
        <w:rPr>
          <w:rFonts w:cs="Liberation Serif"/>
        </w:rPr>
        <w:t>podpiętrzeniu</w:t>
      </w:r>
      <w:proofErr w:type="spellEnd"/>
      <w:r w:rsidRPr="00F27E30">
        <w:rPr>
          <w:rFonts w:cs="Liberation Serif"/>
        </w:rPr>
        <w:t xml:space="preserve"> wody w rzekach i kanałach oraz skierowaniu jej do rowów melioracyjnych, gdzie jest zatrzymywana</w:t>
      </w:r>
      <w:r>
        <w:rPr>
          <w:rFonts w:cs="Liberation Serif"/>
        </w:rPr>
        <w:t xml:space="preserve"> (Fot. 17)</w:t>
      </w:r>
      <w:r w:rsidRPr="00F27E30">
        <w:rPr>
          <w:rFonts w:cs="Liberation Serif"/>
        </w:rPr>
        <w:t xml:space="preserve">. W tym celu wykorzystywane są systemy budowli piętrzących – jazów, zastawek, </w:t>
      </w:r>
      <w:proofErr w:type="spellStart"/>
      <w:r w:rsidRPr="00F27E30">
        <w:rPr>
          <w:rFonts w:cs="Liberation Serif"/>
        </w:rPr>
        <w:t>przepusto</w:t>
      </w:r>
      <w:proofErr w:type="spellEnd"/>
      <w:r w:rsidRPr="00F27E30">
        <w:rPr>
          <w:rFonts w:cs="Liberation Serif"/>
        </w:rPr>
        <w:t>-zastawek, które pozwalają regulowanie przepływu wód i optymalne nawadnianie pól. W okresie niżówek woda jest zatrzymywana w sieci rowów melioracyjnych, z kolei w czasie wezbrań, może odpłynąć swobodnie z powrotem do cieku głównego. Pozwala to na skuteczne przeciwdziałanie skutkom suszy rolniczej, w tym na zwiększanie retencji glebowej na gruntach ornych.</w:t>
      </w:r>
    </w:p>
    <w:p w14:paraId="06B3E283" w14:textId="743491CE" w:rsidR="00B12999" w:rsidRDefault="00B12999" w:rsidP="00B12999">
      <w:pPr>
        <w:spacing w:before="120" w:after="120" w:line="360" w:lineRule="auto"/>
        <w:ind w:firstLine="0"/>
        <w:jc w:val="both"/>
        <w:rPr>
          <w:rFonts w:cs="Liberation Serif"/>
          <w:b/>
          <w:bCs/>
        </w:rPr>
      </w:pPr>
      <w:r>
        <w:rPr>
          <w:rFonts w:cs="Liberation Serif"/>
          <w:b/>
          <w:bCs/>
          <w:noProof/>
        </w:rPr>
        <w:drawing>
          <wp:inline distT="0" distB="0" distL="0" distR="0" wp14:anchorId="1FCA93FC" wp14:editId="115D1CAC">
            <wp:extent cx="6120130" cy="3219450"/>
            <wp:effectExtent l="0" t="0" r="0" b="0"/>
            <wp:docPr id="92043356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433566" name="Obraz 920433566"/>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120130" cy="3219450"/>
                    </a:xfrm>
                    <a:prstGeom prst="rect">
                      <a:avLst/>
                    </a:prstGeom>
                  </pic:spPr>
                </pic:pic>
              </a:graphicData>
            </a:graphic>
          </wp:inline>
        </w:drawing>
      </w:r>
    </w:p>
    <w:p w14:paraId="5BDBA0FF" w14:textId="727B7E94" w:rsidR="00B12999" w:rsidRPr="00F27E30" w:rsidRDefault="00B12999" w:rsidP="00B12999">
      <w:pPr>
        <w:spacing w:before="120" w:after="120" w:line="360" w:lineRule="auto"/>
        <w:ind w:firstLine="0"/>
        <w:jc w:val="both"/>
        <w:rPr>
          <w:rFonts w:cs="Liberation Serif"/>
        </w:rPr>
      </w:pPr>
      <w:r w:rsidRPr="00B12999">
        <w:rPr>
          <w:rFonts w:cs="Liberation Serif"/>
          <w:b/>
          <w:bCs/>
        </w:rPr>
        <w:t>Fot. 17.</w:t>
      </w:r>
      <w:r>
        <w:rPr>
          <w:rFonts w:cs="Liberation Serif"/>
        </w:rPr>
        <w:t xml:space="preserve"> J</w:t>
      </w:r>
      <w:r w:rsidRPr="00B12999">
        <w:rPr>
          <w:rFonts w:cs="Liberation Serif"/>
        </w:rPr>
        <w:t xml:space="preserve">ak działa retencja korytowa: urządzenie piętrzące - jaz, retencjonuje wodę w korycie na odcinku połączonym z systemem rowów, dzięki czemu możliwe jest wprowadzenie wód do systemu rowów, zatrzymanie ich, dzięki mniejszym obiektom piętrzącym, na czas niżówek oraz bezpieczne odprowadzenie wód w czasie opadów. </w:t>
      </w:r>
      <w:r>
        <w:rPr>
          <w:rFonts w:cs="Liberation Serif"/>
        </w:rPr>
        <w:t>Źródło:</w:t>
      </w:r>
      <w:r w:rsidRPr="00B12999">
        <w:rPr>
          <w:rFonts w:cs="Liberation Serif"/>
        </w:rPr>
        <w:t xml:space="preserve"> Wody Polskie</w:t>
      </w:r>
      <w:r>
        <w:rPr>
          <w:rFonts w:cs="Liberation Serif"/>
        </w:rPr>
        <w:t>.</w:t>
      </w:r>
    </w:p>
    <w:p w14:paraId="0783CF57" w14:textId="7B1701E2" w:rsidR="00B65B56" w:rsidRDefault="00B65B56" w:rsidP="001C2E3A">
      <w:pPr>
        <w:spacing w:before="120" w:after="120" w:line="360" w:lineRule="auto"/>
        <w:ind w:firstLine="709"/>
        <w:jc w:val="both"/>
        <w:rPr>
          <w:rFonts w:cs="Liberation Serif"/>
        </w:rPr>
      </w:pPr>
      <w:r w:rsidRPr="00B65B56">
        <w:rPr>
          <w:rFonts w:cs="Liberation Serif"/>
        </w:rPr>
        <w:t xml:space="preserve">Przyjmuje się, że na skutek czasowego </w:t>
      </w:r>
      <w:proofErr w:type="spellStart"/>
      <w:r w:rsidRPr="00B65B56">
        <w:rPr>
          <w:rFonts w:cs="Liberation Serif"/>
        </w:rPr>
        <w:t>podpiętrzenia</w:t>
      </w:r>
      <w:proofErr w:type="spellEnd"/>
      <w:r w:rsidRPr="00B65B56">
        <w:rPr>
          <w:rFonts w:cs="Liberation Serif"/>
        </w:rPr>
        <w:t xml:space="preserve"> wody w rzekach i kanałach ilość zgromadzonej wody może się zwiększyć aż dziesięciokrotnie. Retencja korytowa przyczynia się bowiem do zwiększenia zasobów wód zgromadzonych w glebie w obszarach położonych w danej zlewni rzecznej, jak również wpływa korzystnie na poziom wód gruntowych oraz zasila wody podziemne.</w:t>
      </w:r>
    </w:p>
    <w:p w14:paraId="07D8C828" w14:textId="17500936" w:rsidR="001C2E3A" w:rsidRPr="001C2E3A" w:rsidRDefault="001C2E3A" w:rsidP="001C2E3A">
      <w:pPr>
        <w:spacing w:before="120" w:after="120" w:line="360" w:lineRule="auto"/>
        <w:ind w:firstLine="709"/>
        <w:jc w:val="both"/>
        <w:rPr>
          <w:rFonts w:cs="Liberation Serif"/>
        </w:rPr>
      </w:pPr>
      <w:r w:rsidRPr="001C2E3A">
        <w:rPr>
          <w:rFonts w:cs="Liberation Serif"/>
        </w:rPr>
        <w:t>W o</w:t>
      </w:r>
      <w:r w:rsidR="00B65B56">
        <w:rPr>
          <w:rFonts w:cs="Liberation Serif"/>
        </w:rPr>
        <w:t>statnich latach</w:t>
      </w:r>
      <w:r w:rsidRPr="001C2E3A">
        <w:rPr>
          <w:rFonts w:cs="Liberation Serif"/>
        </w:rPr>
        <w:t xml:space="preserve"> wykonane zostały</w:t>
      </w:r>
      <w:r>
        <w:rPr>
          <w:rFonts w:cs="Liberation Serif"/>
        </w:rPr>
        <w:t xml:space="preserve"> </w:t>
      </w:r>
      <w:r w:rsidRPr="001C2E3A">
        <w:rPr>
          <w:rFonts w:cs="Liberation Serif"/>
        </w:rPr>
        <w:t xml:space="preserve">dość liczne </w:t>
      </w:r>
      <w:proofErr w:type="spellStart"/>
      <w:r w:rsidRPr="001C2E3A">
        <w:rPr>
          <w:rFonts w:cs="Liberation Serif"/>
        </w:rPr>
        <w:t>podpiętrzenia</w:t>
      </w:r>
      <w:proofErr w:type="spellEnd"/>
      <w:r w:rsidRPr="001C2E3A">
        <w:rPr>
          <w:rFonts w:cs="Liberation Serif"/>
        </w:rPr>
        <w:t xml:space="preserve"> cieków</w:t>
      </w:r>
      <w:r w:rsidR="00B65B56">
        <w:rPr>
          <w:rFonts w:cs="Liberation Serif"/>
        </w:rPr>
        <w:t xml:space="preserve"> (np. w wyniku </w:t>
      </w:r>
      <w:bookmarkStart w:id="6" w:name="_Hlk180139283"/>
      <w:r w:rsidR="00B65B56">
        <w:rPr>
          <w:rFonts w:cs="Liberation Serif"/>
        </w:rPr>
        <w:t xml:space="preserve">Programu Kształtowania Zasobów Wodnych </w:t>
      </w:r>
      <w:bookmarkEnd w:id="6"/>
      <w:r w:rsidR="00B65B56">
        <w:rPr>
          <w:rFonts w:cs="Liberation Serif"/>
        </w:rPr>
        <w:t xml:space="preserve">wdrożonego w 2020 roku przez Wody Polskie). </w:t>
      </w:r>
      <w:r w:rsidRPr="001C2E3A">
        <w:rPr>
          <w:rFonts w:cs="Liberation Serif"/>
        </w:rPr>
        <w:t>Większość z</w:t>
      </w:r>
      <w:r w:rsidR="00B65B56">
        <w:rPr>
          <w:rFonts w:cs="Liberation Serif"/>
        </w:rPr>
        <w:t>e zbiorników korytowych</w:t>
      </w:r>
      <w:r w:rsidRPr="001C2E3A">
        <w:rPr>
          <w:rFonts w:cs="Liberation Serif"/>
        </w:rPr>
        <w:t xml:space="preserve"> przyjmuje wody z terenów</w:t>
      </w:r>
      <w:r>
        <w:rPr>
          <w:rFonts w:cs="Liberation Serif"/>
        </w:rPr>
        <w:t xml:space="preserve"> </w:t>
      </w:r>
      <w:r w:rsidRPr="001C2E3A">
        <w:rPr>
          <w:rFonts w:cs="Liberation Serif"/>
        </w:rPr>
        <w:t>zagospodarowanych</w:t>
      </w:r>
      <w:r>
        <w:rPr>
          <w:rFonts w:cs="Liberation Serif"/>
        </w:rPr>
        <w:t xml:space="preserve"> </w:t>
      </w:r>
      <w:r w:rsidRPr="001C2E3A">
        <w:rPr>
          <w:rFonts w:cs="Liberation Serif"/>
        </w:rPr>
        <w:t>rolniczo. Zbiorniki te, niekiedy o sporej powierzchni, są zwykle</w:t>
      </w:r>
      <w:r>
        <w:rPr>
          <w:rFonts w:cs="Liberation Serif"/>
        </w:rPr>
        <w:t xml:space="preserve"> p</w:t>
      </w:r>
      <w:r w:rsidRPr="001C2E3A">
        <w:rPr>
          <w:rFonts w:cs="Liberation Serif"/>
        </w:rPr>
        <w:t>łytkie</w:t>
      </w:r>
      <w:r>
        <w:rPr>
          <w:rFonts w:cs="Liberation Serif"/>
        </w:rPr>
        <w:t xml:space="preserve"> i cechuje je szybka wymiana wody, a niekiedy także wysoki stopień eutrofizacji.</w:t>
      </w:r>
    </w:p>
    <w:p w14:paraId="4678CA6C" w14:textId="653C5481" w:rsidR="00581587" w:rsidRDefault="00581587" w:rsidP="00581587">
      <w:pPr>
        <w:spacing w:before="120" w:after="120" w:line="360" w:lineRule="auto"/>
        <w:ind w:firstLine="0"/>
        <w:jc w:val="both"/>
        <w:rPr>
          <w:rFonts w:cs="Liberation Serif"/>
          <w:b/>
          <w:bCs/>
        </w:rPr>
      </w:pPr>
      <w:r w:rsidRPr="002651EC">
        <w:rPr>
          <w:rFonts w:cs="Liberation Serif"/>
          <w:b/>
          <w:bCs/>
        </w:rPr>
        <w:t>Gospodarka melioracyjna</w:t>
      </w:r>
    </w:p>
    <w:p w14:paraId="5A8A5089" w14:textId="1BC79F61" w:rsidR="00B65B56" w:rsidRDefault="00B65B56" w:rsidP="00B65B56">
      <w:pPr>
        <w:spacing w:before="120" w:after="120" w:line="360" w:lineRule="auto"/>
        <w:ind w:firstLine="709"/>
        <w:jc w:val="both"/>
        <w:rPr>
          <w:rFonts w:cs="Liberation Serif"/>
        </w:rPr>
      </w:pPr>
      <w:r>
        <w:rPr>
          <w:rFonts w:cs="Liberation Serif"/>
        </w:rPr>
        <w:t xml:space="preserve">Z retencją kortową ściśle powiązana jest gospodarka melioracyjna, która kieruje wodę zatrzymaną w korycie cieku na obszary wykorzystywane rolniczo. </w:t>
      </w:r>
      <w:r w:rsidRPr="00B65B56">
        <w:rPr>
          <w:rFonts w:cs="Liberation Serif"/>
        </w:rPr>
        <w:t>Melioracje powszechnie kojarzą się z odwadnianiem terenów. Tymczasem systemy te mogą być dwufunkcyjne i w razie suszy – służyć nawodnieniu pól uprawnych</w:t>
      </w:r>
      <w:r>
        <w:rPr>
          <w:rFonts w:cs="Liberation Serif"/>
        </w:rPr>
        <w:t xml:space="preserve"> (Fot. 18)</w:t>
      </w:r>
      <w:r w:rsidRPr="00B65B56">
        <w:rPr>
          <w:rFonts w:cs="Liberation Serif"/>
        </w:rPr>
        <w:t>.</w:t>
      </w:r>
    </w:p>
    <w:p w14:paraId="58372378" w14:textId="5C5E538A" w:rsidR="00B65B56" w:rsidRDefault="00B65B56" w:rsidP="00B65B56">
      <w:pPr>
        <w:spacing w:before="120" w:after="120" w:line="360" w:lineRule="auto"/>
        <w:ind w:firstLine="709"/>
        <w:jc w:val="both"/>
        <w:rPr>
          <w:rFonts w:cs="Liberation Serif"/>
        </w:rPr>
      </w:pPr>
      <w:r w:rsidRPr="00B65B56">
        <w:rPr>
          <w:rFonts w:cs="Liberation Serif"/>
        </w:rPr>
        <w:t>W Polsce systemy melioracyjne w większości są niewykorzystane i zaniedbane. Przez dziesięciolecia służyły rolnikom, jednak w dobie zmian klimatu i coraz częściej występujących susz, stały się bezużyteczne. Modernizacja urządzeń melioracyjnych, przy wykorzystaniu systemów piętrzących oraz zatrzymujących wodę, przynosi wymierny, niemal natychmiastowy efekt w postaci poprawy bilansu wodnego, w tym wzrostu poziomu wód gruntowych i zwiększenia retencji glebowej. To z kolei pozwala na zwiększenie plonów w obszarach zagrożonych suszą rolniczą o 30-40 %.</w:t>
      </w:r>
    </w:p>
    <w:p w14:paraId="6A026D8D" w14:textId="5D0104DA" w:rsidR="00B65B56" w:rsidRDefault="00B65B56" w:rsidP="00B65B56">
      <w:pPr>
        <w:spacing w:before="120" w:after="120" w:line="360" w:lineRule="auto"/>
        <w:ind w:firstLine="0"/>
        <w:jc w:val="both"/>
        <w:rPr>
          <w:rFonts w:cs="Liberation Serif"/>
        </w:rPr>
      </w:pPr>
      <w:r>
        <w:rPr>
          <w:rFonts w:cs="Liberation Serif"/>
          <w:noProof/>
        </w:rPr>
        <w:drawing>
          <wp:inline distT="0" distB="0" distL="0" distR="0" wp14:anchorId="0B240061" wp14:editId="1A11D4B9">
            <wp:extent cx="6120130" cy="4590415"/>
            <wp:effectExtent l="0" t="0" r="0" b="0"/>
            <wp:docPr id="1987080478"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080478" name="Obraz 1987080478"/>
                    <pic:cNvPicPr/>
                  </pic:nvPicPr>
                  <pic:blipFill>
                    <a:blip r:embed="rId37">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p>
    <w:p w14:paraId="250B0592" w14:textId="02FABFAC" w:rsidR="00B65B56" w:rsidRPr="00B65B56" w:rsidRDefault="00B65B56" w:rsidP="00B65B56">
      <w:pPr>
        <w:spacing w:before="120" w:after="120" w:line="360" w:lineRule="auto"/>
        <w:ind w:firstLine="0"/>
        <w:jc w:val="both"/>
        <w:rPr>
          <w:rFonts w:cs="Liberation Serif"/>
        </w:rPr>
      </w:pPr>
      <w:r w:rsidRPr="006D5267">
        <w:rPr>
          <w:rFonts w:cs="Liberation Serif"/>
          <w:b/>
          <w:bCs/>
        </w:rPr>
        <w:t>Fot. 18.</w:t>
      </w:r>
      <w:r>
        <w:rPr>
          <w:rFonts w:cs="Liberation Serif"/>
        </w:rPr>
        <w:t xml:space="preserve"> </w:t>
      </w:r>
      <w:r w:rsidR="006D5267">
        <w:rPr>
          <w:rFonts w:cs="Liberation Serif"/>
        </w:rPr>
        <w:t>Kanał</w:t>
      </w:r>
      <w:r>
        <w:rPr>
          <w:rFonts w:cs="Liberation Serif"/>
        </w:rPr>
        <w:t xml:space="preserve"> melioracyjny biegnący przez pola uprawne. Źródło: Wody Polskie.</w:t>
      </w:r>
    </w:p>
    <w:p w14:paraId="17FCE14A" w14:textId="3A3E4220" w:rsidR="002651EC" w:rsidRDefault="002651EC" w:rsidP="00581587">
      <w:pPr>
        <w:spacing w:before="120" w:after="120" w:line="360" w:lineRule="auto"/>
        <w:ind w:firstLine="0"/>
        <w:jc w:val="both"/>
        <w:rPr>
          <w:rFonts w:cs="Liberation Serif"/>
          <w:b/>
          <w:bCs/>
        </w:rPr>
      </w:pPr>
      <w:r w:rsidRPr="002651EC">
        <w:rPr>
          <w:rFonts w:cs="Liberation Serif"/>
          <w:b/>
          <w:bCs/>
        </w:rPr>
        <w:t>Odprowadzanie wody z powierzchni nieprzepuszczalnych</w:t>
      </w:r>
    </w:p>
    <w:p w14:paraId="24387C07" w14:textId="5504DFD8" w:rsidR="009C5C5C" w:rsidRDefault="009C5C5C" w:rsidP="008769F3">
      <w:pPr>
        <w:spacing w:before="120" w:after="120" w:line="360" w:lineRule="auto"/>
        <w:ind w:firstLine="709"/>
        <w:jc w:val="both"/>
        <w:rPr>
          <w:rFonts w:cs="Liberation Serif"/>
        </w:rPr>
      </w:pPr>
      <w:r w:rsidRPr="009C5C5C">
        <w:rPr>
          <w:rFonts w:cs="Liberation Serif"/>
        </w:rPr>
        <w:t xml:space="preserve">Uszczelnianie powierzchni generuje </w:t>
      </w:r>
      <w:r w:rsidR="008769F3">
        <w:rPr>
          <w:rFonts w:cs="Liberation Serif"/>
        </w:rPr>
        <w:t>spływ dużej</w:t>
      </w:r>
      <w:r w:rsidRPr="009C5C5C">
        <w:rPr>
          <w:rFonts w:cs="Liberation Serif"/>
        </w:rPr>
        <w:t xml:space="preserve"> objętości wody deszczowe</w:t>
      </w:r>
      <w:r w:rsidR="008769F3">
        <w:rPr>
          <w:rFonts w:cs="Liberation Serif"/>
        </w:rPr>
        <w:t>j, która musi zostać zagospodarowana, a stanowi potencjalne źródło wody dla rolnictwa</w:t>
      </w:r>
      <w:r w:rsidRPr="009C5C5C">
        <w:rPr>
          <w:rFonts w:cs="Liberation Serif"/>
        </w:rPr>
        <w:t>.</w:t>
      </w:r>
      <w:r>
        <w:rPr>
          <w:rFonts w:cs="Liberation Serif"/>
        </w:rPr>
        <w:t xml:space="preserve"> </w:t>
      </w:r>
      <w:r w:rsidR="008769F3">
        <w:rPr>
          <w:rFonts w:cs="Liberation Serif"/>
        </w:rPr>
        <w:t>Zgodnie z Tabelą 1 szacuje się, że z 1 ha powierzchni betonowej na którą spadnie opad o wielkości 10 mm spłynie od 50 do 75 m</w:t>
      </w:r>
      <w:r w:rsidR="008769F3" w:rsidRPr="008769F3">
        <w:rPr>
          <w:rFonts w:cs="Liberation Serif"/>
          <w:vertAlign w:val="superscript"/>
        </w:rPr>
        <w:t>3</w:t>
      </w:r>
      <w:r w:rsidR="008769F3">
        <w:rPr>
          <w:rFonts w:cs="Liberation Serif"/>
        </w:rPr>
        <w:t xml:space="preserve"> wody</w:t>
      </w:r>
      <w:r w:rsidRPr="009C5C5C">
        <w:rPr>
          <w:rFonts w:cs="Liberation Serif"/>
        </w:rPr>
        <w:t>. W przypadku</w:t>
      </w:r>
      <w:r>
        <w:rPr>
          <w:rFonts w:cs="Liberation Serif"/>
        </w:rPr>
        <w:t xml:space="preserve"> </w:t>
      </w:r>
      <w:r w:rsidRPr="009C5C5C">
        <w:rPr>
          <w:rFonts w:cs="Liberation Serif"/>
        </w:rPr>
        <w:t xml:space="preserve">powierzchni asfaltowej, będzie to objętość </w:t>
      </w:r>
      <w:r w:rsidR="008769F3">
        <w:rPr>
          <w:rFonts w:cs="Liberation Serif"/>
        </w:rPr>
        <w:t xml:space="preserve">od </w:t>
      </w:r>
      <w:r w:rsidRPr="009C5C5C">
        <w:rPr>
          <w:rFonts w:cs="Liberation Serif"/>
        </w:rPr>
        <w:t>75</w:t>
      </w:r>
      <w:r w:rsidR="008769F3">
        <w:rPr>
          <w:rFonts w:cs="Liberation Serif"/>
        </w:rPr>
        <w:t xml:space="preserve"> do </w:t>
      </w:r>
      <w:r w:rsidRPr="009C5C5C">
        <w:rPr>
          <w:rFonts w:cs="Liberation Serif"/>
        </w:rPr>
        <w:t>85</w:t>
      </w:r>
      <w:r w:rsidR="008769F3">
        <w:rPr>
          <w:rFonts w:cs="Liberation Serif"/>
        </w:rPr>
        <w:t xml:space="preserve"> </w:t>
      </w:r>
      <w:r w:rsidRPr="009C5C5C">
        <w:rPr>
          <w:rFonts w:cs="Liberation Serif"/>
        </w:rPr>
        <w:t>m</w:t>
      </w:r>
      <w:r w:rsidR="008769F3">
        <w:rPr>
          <w:rFonts w:cs="Liberation Serif"/>
          <w:vertAlign w:val="superscript"/>
        </w:rPr>
        <w:t>3</w:t>
      </w:r>
      <w:r w:rsidRPr="009C5C5C">
        <w:rPr>
          <w:rFonts w:cs="Liberation Serif"/>
        </w:rPr>
        <w:t xml:space="preserve">. Dla większości </w:t>
      </w:r>
      <w:r w:rsidR="008769F3">
        <w:rPr>
          <w:rFonts w:cs="Liberation Serif"/>
        </w:rPr>
        <w:t>systemów kanalizacji deszczowej</w:t>
      </w:r>
      <w:r w:rsidRPr="009C5C5C">
        <w:rPr>
          <w:rFonts w:cs="Liberation Serif"/>
        </w:rPr>
        <w:t>, będzie to ilość przewyższająca</w:t>
      </w:r>
      <w:r>
        <w:rPr>
          <w:rFonts w:cs="Liberation Serif"/>
        </w:rPr>
        <w:t xml:space="preserve"> </w:t>
      </w:r>
      <w:r w:rsidRPr="009C5C5C">
        <w:rPr>
          <w:rFonts w:cs="Liberation Serif"/>
        </w:rPr>
        <w:t xml:space="preserve">możliwości techniczne, co </w:t>
      </w:r>
      <w:r w:rsidR="008769F3">
        <w:rPr>
          <w:rFonts w:cs="Liberation Serif"/>
        </w:rPr>
        <w:t xml:space="preserve">po pewnym czasie </w:t>
      </w:r>
      <w:r w:rsidRPr="009C5C5C">
        <w:rPr>
          <w:rFonts w:cs="Liberation Serif"/>
        </w:rPr>
        <w:t xml:space="preserve">spowoduje </w:t>
      </w:r>
      <w:r w:rsidR="008769F3">
        <w:rPr>
          <w:rFonts w:cs="Liberation Serif"/>
        </w:rPr>
        <w:t>wystąpienie podtopienia</w:t>
      </w:r>
      <w:r w:rsidRPr="009C5C5C">
        <w:rPr>
          <w:rFonts w:cs="Liberation Serif"/>
        </w:rPr>
        <w:t xml:space="preserve">. </w:t>
      </w:r>
      <w:r w:rsidR="008769F3">
        <w:rPr>
          <w:rFonts w:cs="Liberation Serif"/>
        </w:rPr>
        <w:t>Odwrotna sytuacja będzie miała miejsca na obszarach nieutwardzonych np. w lasach</w:t>
      </w:r>
      <w:r w:rsidRPr="009C5C5C">
        <w:rPr>
          <w:rFonts w:cs="Liberation Serif"/>
        </w:rPr>
        <w:t xml:space="preserve">, gdzie </w:t>
      </w:r>
      <w:r w:rsidR="008769F3">
        <w:rPr>
          <w:rFonts w:cs="Liberation Serif"/>
        </w:rPr>
        <w:t xml:space="preserve">taki opad spowoduje </w:t>
      </w:r>
      <w:r w:rsidRPr="009C5C5C">
        <w:rPr>
          <w:rFonts w:cs="Liberation Serif"/>
        </w:rPr>
        <w:t>zas</w:t>
      </w:r>
      <w:r>
        <w:rPr>
          <w:rFonts w:cs="Liberation Serif"/>
        </w:rPr>
        <w:t>i</w:t>
      </w:r>
      <w:r w:rsidRPr="009C5C5C">
        <w:rPr>
          <w:rFonts w:cs="Liberation Serif"/>
        </w:rPr>
        <w:t>lanie wód</w:t>
      </w:r>
      <w:r>
        <w:rPr>
          <w:rFonts w:cs="Liberation Serif"/>
        </w:rPr>
        <w:t xml:space="preserve"> </w:t>
      </w:r>
      <w:r w:rsidRPr="009C5C5C">
        <w:rPr>
          <w:rFonts w:cs="Liberation Serif"/>
        </w:rPr>
        <w:t xml:space="preserve">podziemnych, a spływ powierzchniowy </w:t>
      </w:r>
      <w:r w:rsidR="008769F3">
        <w:rPr>
          <w:rFonts w:cs="Liberation Serif"/>
        </w:rPr>
        <w:t xml:space="preserve">będzie </w:t>
      </w:r>
      <w:r w:rsidRPr="009C5C5C">
        <w:rPr>
          <w:rFonts w:cs="Liberation Serif"/>
        </w:rPr>
        <w:t>niemal zerowy</w:t>
      </w:r>
      <w:r>
        <w:rPr>
          <w:rFonts w:cs="Liberation Serif"/>
        </w:rPr>
        <w:t>.</w:t>
      </w:r>
    </w:p>
    <w:p w14:paraId="35522530" w14:textId="2130D8A6" w:rsidR="009C5C5C" w:rsidRDefault="009C5C5C" w:rsidP="009C5C5C">
      <w:pPr>
        <w:spacing w:before="120" w:after="120" w:line="360" w:lineRule="auto"/>
        <w:ind w:firstLine="0"/>
        <w:jc w:val="both"/>
        <w:rPr>
          <w:rFonts w:cs="Liberation Serif"/>
        </w:rPr>
      </w:pPr>
      <w:r w:rsidRPr="008769F3">
        <w:rPr>
          <w:rFonts w:cs="Liberation Serif"/>
          <w:b/>
          <w:bCs/>
        </w:rPr>
        <w:t>Tabela 1.</w:t>
      </w:r>
      <w:r>
        <w:rPr>
          <w:rFonts w:cs="Liberation Serif"/>
        </w:rPr>
        <w:t xml:space="preserve"> Współczynnik spływu dla różnych nawierzchni.</w:t>
      </w:r>
      <w:r w:rsidR="008769F3">
        <w:rPr>
          <w:rFonts w:cs="Liberation Serif"/>
        </w:rPr>
        <w:t xml:space="preserve"> Źródło: </w:t>
      </w:r>
      <w:proofErr w:type="spellStart"/>
      <w:r w:rsidR="008769F3">
        <w:rPr>
          <w:rFonts w:cs="Liberation Serif"/>
        </w:rPr>
        <w:t>Ciesielczuk</w:t>
      </w:r>
      <w:proofErr w:type="spellEnd"/>
      <w:r w:rsidR="008769F3">
        <w:rPr>
          <w:rFonts w:cs="Liberation Serif"/>
        </w:rPr>
        <w:t xml:space="preserve"> (2022).</w:t>
      </w:r>
    </w:p>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0"/>
        <w:gridCol w:w="6917"/>
        <w:gridCol w:w="2151"/>
      </w:tblGrid>
      <w:tr w:rsidR="009C5C5C" w14:paraId="05A80DC9" w14:textId="77777777" w:rsidTr="00CB3ABD">
        <w:trPr>
          <w:trHeight w:val="266"/>
        </w:trPr>
        <w:tc>
          <w:tcPr>
            <w:tcW w:w="289" w:type="pct"/>
            <w:tcBorders>
              <w:top w:val="single" w:sz="4" w:space="0" w:color="auto"/>
              <w:bottom w:val="single" w:sz="4" w:space="0" w:color="auto"/>
            </w:tcBorders>
            <w:vAlign w:val="center"/>
          </w:tcPr>
          <w:p w14:paraId="152B20CB" w14:textId="403906E2" w:rsidR="009C5C5C" w:rsidRPr="008769F3" w:rsidRDefault="009C5C5C" w:rsidP="008769F3">
            <w:pPr>
              <w:ind w:firstLine="0"/>
              <w:rPr>
                <w:rFonts w:cs="Liberation Serif"/>
                <w:b/>
                <w:bCs/>
              </w:rPr>
            </w:pPr>
            <w:r w:rsidRPr="008769F3">
              <w:rPr>
                <w:rFonts w:cs="Liberation Serif"/>
                <w:b/>
                <w:bCs/>
              </w:rPr>
              <w:t>Lp.</w:t>
            </w:r>
          </w:p>
        </w:tc>
        <w:tc>
          <w:tcPr>
            <w:tcW w:w="3591" w:type="pct"/>
            <w:tcBorders>
              <w:top w:val="single" w:sz="4" w:space="0" w:color="auto"/>
              <w:bottom w:val="single" w:sz="4" w:space="0" w:color="auto"/>
            </w:tcBorders>
            <w:vAlign w:val="center"/>
          </w:tcPr>
          <w:p w14:paraId="3295BC60" w14:textId="1E1F2B55" w:rsidR="009C5C5C" w:rsidRPr="008769F3" w:rsidRDefault="009C5C5C" w:rsidP="008769F3">
            <w:pPr>
              <w:ind w:firstLine="0"/>
              <w:rPr>
                <w:rFonts w:cs="Liberation Serif"/>
                <w:b/>
                <w:bCs/>
              </w:rPr>
            </w:pPr>
            <w:r w:rsidRPr="008769F3">
              <w:rPr>
                <w:rFonts w:cs="Liberation Serif"/>
                <w:b/>
                <w:bCs/>
              </w:rPr>
              <w:t>Rodzaj nawierzchni</w:t>
            </w:r>
          </w:p>
        </w:tc>
        <w:tc>
          <w:tcPr>
            <w:tcW w:w="1119" w:type="pct"/>
            <w:tcBorders>
              <w:top w:val="single" w:sz="4" w:space="0" w:color="auto"/>
              <w:bottom w:val="single" w:sz="4" w:space="0" w:color="auto"/>
            </w:tcBorders>
            <w:vAlign w:val="center"/>
          </w:tcPr>
          <w:p w14:paraId="3568844B" w14:textId="74D3BD5B" w:rsidR="009C5C5C" w:rsidRPr="008769F3" w:rsidRDefault="009C5C5C" w:rsidP="008769F3">
            <w:pPr>
              <w:ind w:firstLine="0"/>
              <w:rPr>
                <w:rFonts w:cs="Liberation Serif"/>
                <w:b/>
                <w:bCs/>
              </w:rPr>
            </w:pPr>
            <w:r w:rsidRPr="008769F3">
              <w:rPr>
                <w:rFonts w:cs="Liberation Serif"/>
                <w:b/>
                <w:bCs/>
              </w:rPr>
              <w:t>Współczynnik spływu</w:t>
            </w:r>
          </w:p>
        </w:tc>
      </w:tr>
      <w:tr w:rsidR="009C5C5C" w14:paraId="29277E76" w14:textId="77777777" w:rsidTr="00CB3ABD">
        <w:trPr>
          <w:trHeight w:val="266"/>
        </w:trPr>
        <w:tc>
          <w:tcPr>
            <w:tcW w:w="289" w:type="pct"/>
            <w:tcBorders>
              <w:top w:val="single" w:sz="4" w:space="0" w:color="auto"/>
            </w:tcBorders>
            <w:vAlign w:val="center"/>
          </w:tcPr>
          <w:p w14:paraId="26B80514" w14:textId="4FC8BC1B" w:rsidR="009C5C5C" w:rsidRDefault="008769F3" w:rsidP="008769F3">
            <w:pPr>
              <w:ind w:firstLine="0"/>
              <w:rPr>
                <w:rFonts w:cs="Liberation Serif"/>
              </w:rPr>
            </w:pPr>
            <w:r>
              <w:rPr>
                <w:rFonts w:cs="Liberation Serif"/>
              </w:rPr>
              <w:t>1.</w:t>
            </w:r>
          </w:p>
        </w:tc>
        <w:tc>
          <w:tcPr>
            <w:tcW w:w="3591" w:type="pct"/>
            <w:tcBorders>
              <w:top w:val="single" w:sz="4" w:space="0" w:color="auto"/>
            </w:tcBorders>
            <w:vAlign w:val="center"/>
          </w:tcPr>
          <w:p w14:paraId="7CA7884F" w14:textId="07B4CC40" w:rsidR="009C5C5C" w:rsidRDefault="009C5C5C" w:rsidP="008769F3">
            <w:pPr>
              <w:ind w:firstLine="0"/>
              <w:rPr>
                <w:rFonts w:cs="Liberation Serif"/>
              </w:rPr>
            </w:pPr>
            <w:r w:rsidRPr="009C5C5C">
              <w:rPr>
                <w:rFonts w:cs="Liberation Serif"/>
              </w:rPr>
              <w:t>Połacie dachowe</w:t>
            </w:r>
          </w:p>
        </w:tc>
        <w:tc>
          <w:tcPr>
            <w:tcW w:w="1119" w:type="pct"/>
            <w:tcBorders>
              <w:top w:val="single" w:sz="4" w:space="0" w:color="auto"/>
            </w:tcBorders>
            <w:vAlign w:val="center"/>
          </w:tcPr>
          <w:p w14:paraId="422539CE" w14:textId="3E0C6E25" w:rsidR="009C5C5C" w:rsidRDefault="009C5C5C" w:rsidP="008769F3">
            <w:pPr>
              <w:ind w:firstLine="0"/>
              <w:rPr>
                <w:rFonts w:cs="Liberation Serif"/>
              </w:rPr>
            </w:pPr>
            <w:r>
              <w:rPr>
                <w:rFonts w:cs="Liberation Serif"/>
              </w:rPr>
              <w:t>0,85-1,0</w:t>
            </w:r>
          </w:p>
        </w:tc>
      </w:tr>
      <w:tr w:rsidR="009C5C5C" w14:paraId="47597EF1" w14:textId="77777777" w:rsidTr="00CB3ABD">
        <w:tc>
          <w:tcPr>
            <w:tcW w:w="289" w:type="pct"/>
            <w:vAlign w:val="center"/>
          </w:tcPr>
          <w:p w14:paraId="1B259803" w14:textId="0F944920" w:rsidR="009C5C5C" w:rsidRDefault="008769F3" w:rsidP="008769F3">
            <w:pPr>
              <w:ind w:firstLine="0"/>
              <w:rPr>
                <w:rFonts w:cs="Liberation Serif"/>
              </w:rPr>
            </w:pPr>
            <w:r>
              <w:rPr>
                <w:rFonts w:cs="Liberation Serif"/>
              </w:rPr>
              <w:t>2.</w:t>
            </w:r>
          </w:p>
        </w:tc>
        <w:tc>
          <w:tcPr>
            <w:tcW w:w="3591" w:type="pct"/>
            <w:vAlign w:val="center"/>
          </w:tcPr>
          <w:p w14:paraId="0C456337" w14:textId="79154D7F" w:rsidR="009C5C5C" w:rsidRDefault="009C5C5C" w:rsidP="008769F3">
            <w:pPr>
              <w:ind w:firstLine="0"/>
              <w:rPr>
                <w:rFonts w:cs="Liberation Serif"/>
              </w:rPr>
            </w:pPr>
            <w:r>
              <w:rPr>
                <w:rFonts w:cs="Liberation Serif"/>
              </w:rPr>
              <w:t>Szczelne nawierzchnie asfaltowe lub betonowe</w:t>
            </w:r>
          </w:p>
        </w:tc>
        <w:tc>
          <w:tcPr>
            <w:tcW w:w="1119" w:type="pct"/>
            <w:vAlign w:val="center"/>
          </w:tcPr>
          <w:p w14:paraId="5CFBEA54" w14:textId="1A6172CE" w:rsidR="009C5C5C" w:rsidRDefault="009C5C5C" w:rsidP="008769F3">
            <w:pPr>
              <w:ind w:firstLine="0"/>
              <w:rPr>
                <w:rFonts w:cs="Liberation Serif"/>
              </w:rPr>
            </w:pPr>
            <w:r>
              <w:rPr>
                <w:rFonts w:cs="Liberation Serif"/>
              </w:rPr>
              <w:t>0,75-0,85</w:t>
            </w:r>
          </w:p>
        </w:tc>
      </w:tr>
      <w:tr w:rsidR="009C5C5C" w14:paraId="72BABFFE" w14:textId="77777777" w:rsidTr="00CB3ABD">
        <w:tc>
          <w:tcPr>
            <w:tcW w:w="289" w:type="pct"/>
            <w:vAlign w:val="center"/>
          </w:tcPr>
          <w:p w14:paraId="7A3C4C14" w14:textId="34A3D61C" w:rsidR="009C5C5C" w:rsidRDefault="008769F3" w:rsidP="008769F3">
            <w:pPr>
              <w:ind w:firstLine="0"/>
              <w:rPr>
                <w:rFonts w:cs="Liberation Serif"/>
              </w:rPr>
            </w:pPr>
            <w:r>
              <w:rPr>
                <w:rFonts w:cs="Liberation Serif"/>
              </w:rPr>
              <w:t>3.</w:t>
            </w:r>
          </w:p>
        </w:tc>
        <w:tc>
          <w:tcPr>
            <w:tcW w:w="3591" w:type="pct"/>
            <w:vAlign w:val="center"/>
          </w:tcPr>
          <w:p w14:paraId="763F86EF" w14:textId="7A205048" w:rsidR="009C5C5C" w:rsidRDefault="009C5C5C" w:rsidP="008769F3">
            <w:pPr>
              <w:ind w:firstLine="0"/>
              <w:rPr>
                <w:rFonts w:cs="Liberation Serif"/>
              </w:rPr>
            </w:pPr>
            <w:r w:rsidRPr="009C5C5C">
              <w:rPr>
                <w:rFonts w:cs="Liberation Serif"/>
              </w:rPr>
              <w:t>Nawierzchnie z płyt betonowych</w:t>
            </w:r>
          </w:p>
        </w:tc>
        <w:tc>
          <w:tcPr>
            <w:tcW w:w="1119" w:type="pct"/>
            <w:vAlign w:val="center"/>
          </w:tcPr>
          <w:p w14:paraId="7E287FC6" w14:textId="44B4D411" w:rsidR="009C5C5C" w:rsidRDefault="009C5C5C" w:rsidP="008769F3">
            <w:pPr>
              <w:ind w:firstLine="0"/>
              <w:rPr>
                <w:rFonts w:cs="Liberation Serif"/>
              </w:rPr>
            </w:pPr>
            <w:r>
              <w:rPr>
                <w:rFonts w:cs="Liberation Serif"/>
              </w:rPr>
              <w:t>0,60-0,80</w:t>
            </w:r>
          </w:p>
        </w:tc>
      </w:tr>
      <w:tr w:rsidR="009C5C5C" w14:paraId="37CA9DFC" w14:textId="77777777" w:rsidTr="00CB3ABD">
        <w:tc>
          <w:tcPr>
            <w:tcW w:w="289" w:type="pct"/>
            <w:vAlign w:val="center"/>
          </w:tcPr>
          <w:p w14:paraId="4F67C901" w14:textId="6C56FEDF" w:rsidR="009C5C5C" w:rsidRDefault="008769F3" w:rsidP="008769F3">
            <w:pPr>
              <w:ind w:firstLine="0"/>
              <w:rPr>
                <w:rFonts w:cs="Liberation Serif"/>
              </w:rPr>
            </w:pPr>
            <w:r>
              <w:rPr>
                <w:rFonts w:cs="Liberation Serif"/>
              </w:rPr>
              <w:t>4.</w:t>
            </w:r>
          </w:p>
        </w:tc>
        <w:tc>
          <w:tcPr>
            <w:tcW w:w="3591" w:type="pct"/>
            <w:vAlign w:val="center"/>
          </w:tcPr>
          <w:p w14:paraId="5B9702F4" w14:textId="4996ACBA" w:rsidR="009C5C5C" w:rsidRDefault="009C5C5C" w:rsidP="008769F3">
            <w:pPr>
              <w:ind w:firstLine="0"/>
              <w:rPr>
                <w:rFonts w:cs="Liberation Serif"/>
              </w:rPr>
            </w:pPr>
            <w:r w:rsidRPr="009C5C5C">
              <w:rPr>
                <w:rFonts w:cs="Liberation Serif"/>
              </w:rPr>
              <w:t>Nawierzchnie dróg i chodników z kostki betonowej, bruki kamienne</w:t>
            </w:r>
            <w:r>
              <w:rPr>
                <w:rFonts w:cs="Liberation Serif"/>
              </w:rPr>
              <w:t xml:space="preserve"> </w:t>
            </w:r>
            <w:r w:rsidRPr="009C5C5C">
              <w:rPr>
                <w:rFonts w:cs="Liberation Serif"/>
              </w:rPr>
              <w:t>niespoinowane</w:t>
            </w:r>
          </w:p>
        </w:tc>
        <w:tc>
          <w:tcPr>
            <w:tcW w:w="1119" w:type="pct"/>
            <w:vAlign w:val="center"/>
          </w:tcPr>
          <w:p w14:paraId="4B593171" w14:textId="04551900" w:rsidR="009C5C5C" w:rsidRDefault="009C5C5C" w:rsidP="008769F3">
            <w:pPr>
              <w:ind w:firstLine="0"/>
              <w:rPr>
                <w:rFonts w:cs="Liberation Serif"/>
              </w:rPr>
            </w:pPr>
            <w:r>
              <w:rPr>
                <w:rFonts w:cs="Liberation Serif"/>
              </w:rPr>
              <w:t>0,50-0,75</w:t>
            </w:r>
          </w:p>
        </w:tc>
      </w:tr>
      <w:tr w:rsidR="009C5C5C" w14:paraId="09652590" w14:textId="77777777" w:rsidTr="00CB3ABD">
        <w:tc>
          <w:tcPr>
            <w:tcW w:w="289" w:type="pct"/>
            <w:vAlign w:val="center"/>
          </w:tcPr>
          <w:p w14:paraId="731B8F88" w14:textId="2768A22E" w:rsidR="009C5C5C" w:rsidRDefault="008769F3" w:rsidP="008769F3">
            <w:pPr>
              <w:ind w:firstLine="0"/>
              <w:rPr>
                <w:rFonts w:cs="Liberation Serif"/>
              </w:rPr>
            </w:pPr>
            <w:r>
              <w:rPr>
                <w:rFonts w:cs="Liberation Serif"/>
              </w:rPr>
              <w:t>5.</w:t>
            </w:r>
          </w:p>
        </w:tc>
        <w:tc>
          <w:tcPr>
            <w:tcW w:w="3591" w:type="pct"/>
            <w:vAlign w:val="center"/>
          </w:tcPr>
          <w:p w14:paraId="035E3D16" w14:textId="4101FE40" w:rsidR="009C5C5C" w:rsidRDefault="009C5C5C" w:rsidP="008769F3">
            <w:pPr>
              <w:ind w:firstLine="0"/>
              <w:rPr>
                <w:rFonts w:cs="Liberation Serif"/>
              </w:rPr>
            </w:pPr>
            <w:r w:rsidRPr="009C5C5C">
              <w:rPr>
                <w:rFonts w:cs="Liberation Serif"/>
              </w:rPr>
              <w:t>Nawierzchnia z płyt ażurowych</w:t>
            </w:r>
          </w:p>
        </w:tc>
        <w:tc>
          <w:tcPr>
            <w:tcW w:w="1119" w:type="pct"/>
            <w:vAlign w:val="center"/>
          </w:tcPr>
          <w:p w14:paraId="515A1F07" w14:textId="4BAC43AF" w:rsidR="009C5C5C" w:rsidRDefault="009C5C5C" w:rsidP="008769F3">
            <w:pPr>
              <w:ind w:firstLine="0"/>
              <w:rPr>
                <w:rFonts w:cs="Liberation Serif"/>
              </w:rPr>
            </w:pPr>
            <w:r>
              <w:rPr>
                <w:rFonts w:cs="Liberation Serif"/>
              </w:rPr>
              <w:t>0,40</w:t>
            </w:r>
          </w:p>
        </w:tc>
      </w:tr>
      <w:tr w:rsidR="009C5C5C" w14:paraId="2A2057DA" w14:textId="77777777" w:rsidTr="00CB3ABD">
        <w:tc>
          <w:tcPr>
            <w:tcW w:w="289" w:type="pct"/>
            <w:vAlign w:val="center"/>
          </w:tcPr>
          <w:p w14:paraId="79176578" w14:textId="6ACAF2DB" w:rsidR="009C5C5C" w:rsidRDefault="008769F3" w:rsidP="008769F3">
            <w:pPr>
              <w:ind w:firstLine="0"/>
              <w:rPr>
                <w:rFonts w:cs="Liberation Serif"/>
              </w:rPr>
            </w:pPr>
            <w:r>
              <w:rPr>
                <w:rFonts w:cs="Liberation Serif"/>
              </w:rPr>
              <w:t>6.</w:t>
            </w:r>
          </w:p>
        </w:tc>
        <w:tc>
          <w:tcPr>
            <w:tcW w:w="3591" w:type="pct"/>
            <w:vAlign w:val="center"/>
          </w:tcPr>
          <w:p w14:paraId="119CA54E" w14:textId="47E92250" w:rsidR="009C5C5C" w:rsidRPr="009C5C5C" w:rsidRDefault="009C5C5C" w:rsidP="008769F3">
            <w:pPr>
              <w:ind w:firstLine="0"/>
              <w:rPr>
                <w:rFonts w:cs="Liberation Serif"/>
              </w:rPr>
            </w:pPr>
            <w:r>
              <w:rPr>
                <w:rFonts w:cs="Liberation Serif"/>
              </w:rPr>
              <w:t>Nieutwardzone aleje spacerowe</w:t>
            </w:r>
          </w:p>
        </w:tc>
        <w:tc>
          <w:tcPr>
            <w:tcW w:w="1119" w:type="pct"/>
            <w:vAlign w:val="center"/>
          </w:tcPr>
          <w:p w14:paraId="417E6CCA" w14:textId="55D62AD5" w:rsidR="009C5C5C" w:rsidRDefault="009C5C5C" w:rsidP="008769F3">
            <w:pPr>
              <w:ind w:firstLine="0"/>
              <w:rPr>
                <w:rFonts w:cs="Liberation Serif"/>
              </w:rPr>
            </w:pPr>
            <w:r>
              <w:rPr>
                <w:rFonts w:cs="Liberation Serif"/>
              </w:rPr>
              <w:t>0,20-0,40</w:t>
            </w:r>
          </w:p>
        </w:tc>
      </w:tr>
      <w:tr w:rsidR="009C5C5C" w14:paraId="3AC69DE3" w14:textId="77777777" w:rsidTr="00CB3ABD">
        <w:tc>
          <w:tcPr>
            <w:tcW w:w="289" w:type="pct"/>
            <w:vAlign w:val="center"/>
          </w:tcPr>
          <w:p w14:paraId="085ECCDF" w14:textId="7F256FA4" w:rsidR="009C5C5C" w:rsidRDefault="008769F3" w:rsidP="008769F3">
            <w:pPr>
              <w:ind w:firstLine="0"/>
              <w:rPr>
                <w:rFonts w:cs="Liberation Serif"/>
              </w:rPr>
            </w:pPr>
            <w:r>
              <w:rPr>
                <w:rFonts w:cs="Liberation Serif"/>
              </w:rPr>
              <w:t>7.</w:t>
            </w:r>
          </w:p>
        </w:tc>
        <w:tc>
          <w:tcPr>
            <w:tcW w:w="3591" w:type="pct"/>
            <w:vAlign w:val="center"/>
          </w:tcPr>
          <w:p w14:paraId="37E64C65" w14:textId="59037FC0" w:rsidR="009C5C5C" w:rsidRDefault="009C5C5C" w:rsidP="008769F3">
            <w:pPr>
              <w:ind w:firstLine="0"/>
              <w:rPr>
                <w:rFonts w:cs="Liberation Serif"/>
              </w:rPr>
            </w:pPr>
            <w:r w:rsidRPr="009C5C5C">
              <w:rPr>
                <w:rFonts w:cs="Liberation Serif"/>
              </w:rPr>
              <w:t>Nawierzchnie nieutwardzone</w:t>
            </w:r>
          </w:p>
        </w:tc>
        <w:tc>
          <w:tcPr>
            <w:tcW w:w="1119" w:type="pct"/>
            <w:vAlign w:val="center"/>
          </w:tcPr>
          <w:p w14:paraId="190DA02D" w14:textId="6001F0AA" w:rsidR="009C5C5C" w:rsidRDefault="009C5C5C" w:rsidP="008769F3">
            <w:pPr>
              <w:ind w:firstLine="0"/>
              <w:rPr>
                <w:rFonts w:cs="Liberation Serif"/>
              </w:rPr>
            </w:pPr>
            <w:r>
              <w:rPr>
                <w:rFonts w:cs="Liberation Serif"/>
              </w:rPr>
              <w:t>0,10</w:t>
            </w:r>
          </w:p>
        </w:tc>
      </w:tr>
      <w:tr w:rsidR="009C5C5C" w14:paraId="128A8D64" w14:textId="77777777" w:rsidTr="00CB3ABD">
        <w:tc>
          <w:tcPr>
            <w:tcW w:w="289" w:type="pct"/>
            <w:vAlign w:val="center"/>
          </w:tcPr>
          <w:p w14:paraId="2F8ED110" w14:textId="1E759503" w:rsidR="009C5C5C" w:rsidRDefault="008769F3" w:rsidP="008769F3">
            <w:pPr>
              <w:ind w:firstLine="0"/>
              <w:rPr>
                <w:rFonts w:cs="Liberation Serif"/>
              </w:rPr>
            </w:pPr>
            <w:r>
              <w:rPr>
                <w:rFonts w:cs="Liberation Serif"/>
              </w:rPr>
              <w:t>8.</w:t>
            </w:r>
          </w:p>
        </w:tc>
        <w:tc>
          <w:tcPr>
            <w:tcW w:w="3591" w:type="pct"/>
            <w:vAlign w:val="center"/>
          </w:tcPr>
          <w:p w14:paraId="14F72F21" w14:textId="3AEC4C0C" w:rsidR="009C5C5C" w:rsidRDefault="008769F3" w:rsidP="008769F3">
            <w:pPr>
              <w:ind w:firstLine="0"/>
              <w:rPr>
                <w:rFonts w:cs="Liberation Serif"/>
              </w:rPr>
            </w:pPr>
            <w:r>
              <w:rPr>
                <w:rFonts w:cs="Liberation Serif"/>
              </w:rPr>
              <w:t>Lasy</w:t>
            </w:r>
          </w:p>
        </w:tc>
        <w:tc>
          <w:tcPr>
            <w:tcW w:w="1119" w:type="pct"/>
            <w:vAlign w:val="center"/>
          </w:tcPr>
          <w:p w14:paraId="69D7B012" w14:textId="02E021B0" w:rsidR="009C5C5C" w:rsidRDefault="008769F3" w:rsidP="008769F3">
            <w:pPr>
              <w:ind w:firstLine="0"/>
              <w:rPr>
                <w:rFonts w:cs="Liberation Serif"/>
              </w:rPr>
            </w:pPr>
            <w:r>
              <w:rPr>
                <w:rFonts w:cs="Liberation Serif"/>
              </w:rPr>
              <w:t>0,01-0,15</w:t>
            </w:r>
          </w:p>
        </w:tc>
      </w:tr>
      <w:tr w:rsidR="009C5C5C" w14:paraId="30ADD9A7" w14:textId="77777777" w:rsidTr="00CB3ABD">
        <w:tc>
          <w:tcPr>
            <w:tcW w:w="289" w:type="pct"/>
            <w:tcBorders>
              <w:bottom w:val="single" w:sz="4" w:space="0" w:color="auto"/>
            </w:tcBorders>
            <w:vAlign w:val="center"/>
          </w:tcPr>
          <w:p w14:paraId="685EE98D" w14:textId="483C27B3" w:rsidR="009C5C5C" w:rsidRDefault="008769F3" w:rsidP="008769F3">
            <w:pPr>
              <w:ind w:firstLine="0"/>
              <w:rPr>
                <w:rFonts w:cs="Liberation Serif"/>
              </w:rPr>
            </w:pPr>
            <w:r>
              <w:rPr>
                <w:rFonts w:cs="Liberation Serif"/>
              </w:rPr>
              <w:t>9.</w:t>
            </w:r>
          </w:p>
        </w:tc>
        <w:tc>
          <w:tcPr>
            <w:tcW w:w="3591" w:type="pct"/>
            <w:tcBorders>
              <w:bottom w:val="single" w:sz="4" w:space="0" w:color="auto"/>
            </w:tcBorders>
            <w:vAlign w:val="center"/>
          </w:tcPr>
          <w:p w14:paraId="1C32B738" w14:textId="51B2928F" w:rsidR="009C5C5C" w:rsidRDefault="008769F3" w:rsidP="008769F3">
            <w:pPr>
              <w:ind w:firstLine="0"/>
              <w:rPr>
                <w:rFonts w:cs="Liberation Serif"/>
              </w:rPr>
            </w:pPr>
            <w:r>
              <w:rPr>
                <w:rFonts w:cs="Liberation Serif"/>
              </w:rPr>
              <w:t>Parki, ogrody</w:t>
            </w:r>
          </w:p>
        </w:tc>
        <w:tc>
          <w:tcPr>
            <w:tcW w:w="1119" w:type="pct"/>
            <w:tcBorders>
              <w:bottom w:val="single" w:sz="4" w:space="0" w:color="auto"/>
            </w:tcBorders>
            <w:vAlign w:val="center"/>
          </w:tcPr>
          <w:p w14:paraId="60AB8F85" w14:textId="09BD8707" w:rsidR="009C5C5C" w:rsidRDefault="008769F3" w:rsidP="008769F3">
            <w:pPr>
              <w:ind w:firstLine="0"/>
              <w:rPr>
                <w:rFonts w:cs="Liberation Serif"/>
              </w:rPr>
            </w:pPr>
            <w:r>
              <w:rPr>
                <w:rFonts w:cs="Liberation Serif"/>
              </w:rPr>
              <w:t>0,00-0,10</w:t>
            </w:r>
          </w:p>
        </w:tc>
      </w:tr>
    </w:tbl>
    <w:p w14:paraId="48F8A975" w14:textId="64B88747" w:rsidR="009C5C5C" w:rsidRDefault="00CB3ABD" w:rsidP="00011F2A">
      <w:pPr>
        <w:spacing w:before="120" w:after="120" w:line="360" w:lineRule="auto"/>
        <w:ind w:firstLine="709"/>
        <w:jc w:val="both"/>
        <w:rPr>
          <w:rFonts w:cs="Liberation Serif"/>
        </w:rPr>
      </w:pPr>
      <w:r w:rsidRPr="00CB3ABD">
        <w:rPr>
          <w:rFonts w:cs="Liberation Serif"/>
        </w:rPr>
        <w:t>Zwiększona objętość wody odprowadzanej do odbiornika, to nie tylko zagrożenie podtopieniami,</w:t>
      </w:r>
      <w:r>
        <w:rPr>
          <w:rFonts w:cs="Liberation Serif"/>
        </w:rPr>
        <w:t xml:space="preserve"> </w:t>
      </w:r>
      <w:r w:rsidRPr="00CB3ABD">
        <w:rPr>
          <w:rFonts w:cs="Liberation Serif"/>
        </w:rPr>
        <w:t>ale wiąże się z brakiem zasilania naturalnych zbiorników wód podziemnych, które</w:t>
      </w:r>
      <w:r>
        <w:rPr>
          <w:rFonts w:cs="Liberation Serif"/>
        </w:rPr>
        <w:t xml:space="preserve"> </w:t>
      </w:r>
      <w:r w:rsidRPr="00CB3ABD">
        <w:rPr>
          <w:rFonts w:cs="Liberation Serif"/>
        </w:rPr>
        <w:t xml:space="preserve">służą do nawadniania </w:t>
      </w:r>
      <w:proofErr w:type="gramStart"/>
      <w:r w:rsidRPr="00CB3ABD">
        <w:rPr>
          <w:rFonts w:cs="Liberation Serif"/>
        </w:rPr>
        <w:t>upraw,</w:t>
      </w:r>
      <w:proofErr w:type="gramEnd"/>
      <w:r w:rsidRPr="00CB3ABD">
        <w:rPr>
          <w:rFonts w:cs="Liberation Serif"/>
        </w:rPr>
        <w:t xml:space="preserve"> czy zaopatrzenia mieszkańców w wodę.</w:t>
      </w:r>
      <w:r>
        <w:rPr>
          <w:rFonts w:cs="Liberation Serif"/>
        </w:rPr>
        <w:t xml:space="preserve"> </w:t>
      </w:r>
      <w:r w:rsidR="00011F2A" w:rsidRPr="00011F2A">
        <w:rPr>
          <w:rFonts w:cs="Liberation Serif"/>
        </w:rPr>
        <w:t xml:space="preserve">W efekcie zmian klimatycznych dochodzi </w:t>
      </w:r>
      <w:r w:rsidR="00011F2A">
        <w:rPr>
          <w:rFonts w:cs="Liberation Serif"/>
        </w:rPr>
        <w:t>do znacznej</w:t>
      </w:r>
      <w:r w:rsidR="00011F2A" w:rsidRPr="00011F2A">
        <w:rPr>
          <w:rFonts w:cs="Liberation Serif"/>
        </w:rPr>
        <w:t xml:space="preserve"> nieregularność </w:t>
      </w:r>
      <w:r w:rsidR="00011F2A">
        <w:rPr>
          <w:rFonts w:cs="Liberation Serif"/>
        </w:rPr>
        <w:t>w występowaniu opadów</w:t>
      </w:r>
      <w:r w:rsidR="00011F2A" w:rsidRPr="00011F2A">
        <w:rPr>
          <w:rFonts w:cs="Liberation Serif"/>
        </w:rPr>
        <w:t>.</w:t>
      </w:r>
      <w:r w:rsidR="00011F2A">
        <w:rPr>
          <w:rFonts w:cs="Liberation Serif"/>
        </w:rPr>
        <w:t xml:space="preserve"> Sumaryczna ilość o</w:t>
      </w:r>
      <w:r w:rsidR="00011F2A" w:rsidRPr="00011F2A">
        <w:rPr>
          <w:rFonts w:cs="Liberation Serif"/>
        </w:rPr>
        <w:t>padów nie będzie mniej</w:t>
      </w:r>
      <w:r w:rsidR="00011F2A">
        <w:rPr>
          <w:rFonts w:cs="Liberation Serif"/>
        </w:rPr>
        <w:t>sza</w:t>
      </w:r>
      <w:r w:rsidR="00011F2A" w:rsidRPr="00011F2A">
        <w:rPr>
          <w:rFonts w:cs="Liberation Serif"/>
        </w:rPr>
        <w:t>, ale będ</w:t>
      </w:r>
      <w:r w:rsidR="00011F2A">
        <w:rPr>
          <w:rFonts w:cs="Liberation Serif"/>
        </w:rPr>
        <w:t xml:space="preserve">ą </w:t>
      </w:r>
      <w:r w:rsidR="00011F2A" w:rsidRPr="00011F2A">
        <w:rPr>
          <w:rFonts w:cs="Liberation Serif"/>
        </w:rPr>
        <w:t>występowały w formie opadów ulewnych, przeplatanych</w:t>
      </w:r>
      <w:r w:rsidR="00011F2A">
        <w:rPr>
          <w:rFonts w:cs="Liberation Serif"/>
        </w:rPr>
        <w:t xml:space="preserve"> </w:t>
      </w:r>
      <w:r w:rsidR="00011F2A" w:rsidRPr="00011F2A">
        <w:rPr>
          <w:rFonts w:cs="Liberation Serif"/>
        </w:rPr>
        <w:t>długookresowymi suszami.</w:t>
      </w:r>
      <w:r w:rsidR="00011F2A">
        <w:rPr>
          <w:rFonts w:cs="Liberation Serif"/>
        </w:rPr>
        <w:t xml:space="preserve"> </w:t>
      </w:r>
      <w:r w:rsidR="008769F3">
        <w:rPr>
          <w:rFonts w:cs="Liberation Serif"/>
        </w:rPr>
        <w:t xml:space="preserve">Zaleca się zatem podczas planowania infrastruktury gospodarstwa rolnego ograniczać uszczelnianie powierzchni, ponieważ zasięg oddziaływania wód opadowych, które zostaną zatrzymane w gruncie </w:t>
      </w:r>
      <w:r>
        <w:rPr>
          <w:rFonts w:cs="Liberation Serif"/>
        </w:rPr>
        <w:t>wykracza znacząco poza obręb strefy zurbanizowanej gospodarstwa.</w:t>
      </w:r>
    </w:p>
    <w:p w14:paraId="2459F4A9" w14:textId="25CFE6BB" w:rsidR="008251FF" w:rsidRPr="008251FF" w:rsidRDefault="001D08B3" w:rsidP="00FE738B">
      <w:pPr>
        <w:spacing w:before="120" w:after="120" w:line="360" w:lineRule="auto"/>
        <w:ind w:firstLine="0"/>
        <w:jc w:val="both"/>
        <w:rPr>
          <w:rFonts w:cs="Liberation Serif"/>
        </w:rPr>
      </w:pPr>
      <w:r>
        <w:rPr>
          <w:rFonts w:cs="Liberation Serif"/>
          <w:noProof/>
        </w:rPr>
        <w:drawing>
          <wp:inline distT="0" distB="0" distL="0" distR="0" wp14:anchorId="33D3496F" wp14:editId="09AF1E21">
            <wp:extent cx="6120130" cy="6120130"/>
            <wp:effectExtent l="0" t="0" r="0" b="0"/>
            <wp:docPr id="113852761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527616" name="Obraz 1138527616"/>
                    <pic:cNvPicPr/>
                  </pic:nvPicPr>
                  <pic:blipFill>
                    <a:blip r:embed="rId38">
                      <a:extLst>
                        <a:ext uri="{28A0092B-C50C-407E-A947-70E740481C1C}">
                          <a14:useLocalDpi xmlns:a14="http://schemas.microsoft.com/office/drawing/2010/main" val="0"/>
                        </a:ext>
                      </a:extLst>
                    </a:blip>
                    <a:stretch>
                      <a:fillRect/>
                    </a:stretch>
                  </pic:blipFill>
                  <pic:spPr>
                    <a:xfrm>
                      <a:off x="0" y="0"/>
                      <a:ext cx="6120130" cy="6120130"/>
                    </a:xfrm>
                    <a:prstGeom prst="rect">
                      <a:avLst/>
                    </a:prstGeom>
                  </pic:spPr>
                </pic:pic>
              </a:graphicData>
            </a:graphic>
          </wp:inline>
        </w:drawing>
      </w:r>
    </w:p>
    <w:p w14:paraId="3B6D8D16" w14:textId="7F9AFE5F" w:rsidR="00FE738B" w:rsidRDefault="008251FF" w:rsidP="001D08B3">
      <w:pPr>
        <w:spacing w:before="120" w:after="120"/>
        <w:ind w:firstLine="0"/>
        <w:jc w:val="both"/>
        <w:rPr>
          <w:rFonts w:cs="Liberation Serif"/>
        </w:rPr>
      </w:pPr>
      <w:r w:rsidRPr="008251FF">
        <w:rPr>
          <w:rFonts w:cs="Liberation Serif"/>
          <w:b/>
          <w:bCs/>
        </w:rPr>
        <w:t>Fot. 19.</w:t>
      </w:r>
      <w:r>
        <w:rPr>
          <w:rFonts w:cs="Liberation Serif"/>
        </w:rPr>
        <w:t xml:space="preserve"> Przykład nadmiernego uszczelnienia powierzchni</w:t>
      </w:r>
      <w:r w:rsidR="001D08B3">
        <w:rPr>
          <w:rFonts w:cs="Liberation Serif"/>
        </w:rPr>
        <w:t>, gdzie wody opadowe odpływają do studzienki kanalizacyjnej zamiast wsiąkać w grunt</w:t>
      </w:r>
      <w:r>
        <w:rPr>
          <w:rFonts w:cs="Liberation Serif"/>
        </w:rPr>
        <w:t xml:space="preserve">. Źródło: </w:t>
      </w:r>
      <w:hyperlink r:id="rId39" w:history="1">
        <w:r w:rsidR="001D08B3" w:rsidRPr="002D51A0">
          <w:rPr>
            <w:rStyle w:val="Hipercze"/>
            <w:rFonts w:cs="Liberation Serif"/>
          </w:rPr>
          <w:t>https://roadlay.co.uk/agriculture/</w:t>
        </w:r>
      </w:hyperlink>
    </w:p>
    <w:p w14:paraId="05A21183" w14:textId="089ED2A3" w:rsidR="001D08B3" w:rsidRDefault="00B96CD4" w:rsidP="001D08B3">
      <w:pPr>
        <w:spacing w:before="120" w:after="120"/>
        <w:ind w:firstLine="0"/>
        <w:jc w:val="both"/>
        <w:rPr>
          <w:rFonts w:cs="Liberation Serif"/>
        </w:rPr>
      </w:pPr>
      <w:r w:rsidRPr="00B96CD4">
        <w:rPr>
          <w:rFonts w:cs="Liberation Serif"/>
          <w:b/>
          <w:bCs/>
        </w:rPr>
        <w:t>Systemy rozsączające wody opadowe</w:t>
      </w:r>
    </w:p>
    <w:p w14:paraId="2BE7B395" w14:textId="043260DD" w:rsidR="00B96CD4" w:rsidRDefault="00F6557A" w:rsidP="00F6557A">
      <w:pPr>
        <w:spacing w:before="120" w:after="120" w:line="360" w:lineRule="auto"/>
        <w:ind w:firstLine="709"/>
        <w:jc w:val="both"/>
        <w:rPr>
          <w:rFonts w:cs="Liberation Serif"/>
        </w:rPr>
      </w:pPr>
      <w:r>
        <w:rPr>
          <w:rFonts w:cs="Liberation Serif"/>
        </w:rPr>
        <w:t>O</w:t>
      </w:r>
      <w:r w:rsidRPr="00F6557A">
        <w:rPr>
          <w:rFonts w:cs="Liberation Serif"/>
        </w:rPr>
        <w:t>dpowiednie zagospodarowanie wód opadowych w miejscu opadu w znacznym stopniu przyczynia się do zasilenia wód gruntowych, odciąża okoliczne sieci kanalizacyjne i przeciwdziała powodziom błyskawicznym. Woda opadowa jest tymczasowo magazynowana przez rozbudowany system rozsączania wód opadowych i przywracana do naturalnego obiegu wody</w:t>
      </w:r>
      <w:r w:rsidR="00186804">
        <w:rPr>
          <w:rFonts w:cs="Liberation Serif"/>
        </w:rPr>
        <w:t>. Rozsączanie wód opadowych w gruncie może odbywać się poprzez stosowanie:</w:t>
      </w:r>
    </w:p>
    <w:p w14:paraId="66C63A8A" w14:textId="50B89780" w:rsidR="00186804" w:rsidRDefault="00186804" w:rsidP="00186804">
      <w:pPr>
        <w:spacing w:before="120" w:after="120" w:line="360" w:lineRule="auto"/>
        <w:ind w:firstLine="0"/>
        <w:jc w:val="both"/>
        <w:rPr>
          <w:rFonts w:cs="Liberation Serif"/>
        </w:rPr>
      </w:pPr>
      <w:r w:rsidRPr="00186804">
        <w:rPr>
          <w:rFonts w:cs="Liberation Serif"/>
          <w:b/>
          <w:bCs/>
          <w:color w:val="ED7D31" w:themeColor="accent2"/>
        </w:rPr>
        <w:t>Tuneli rozsączających</w:t>
      </w:r>
      <w:r>
        <w:rPr>
          <w:rFonts w:cs="Liberation Serif"/>
        </w:rPr>
        <w:t xml:space="preserve"> – są to k</w:t>
      </w:r>
      <w:r w:rsidRPr="00186804">
        <w:rPr>
          <w:rFonts w:cs="Liberation Serif"/>
        </w:rPr>
        <w:t>omor</w:t>
      </w:r>
      <w:r>
        <w:rPr>
          <w:rFonts w:cs="Liberation Serif"/>
        </w:rPr>
        <w:t>y</w:t>
      </w:r>
      <w:r w:rsidRPr="00186804">
        <w:rPr>
          <w:rFonts w:cs="Liberation Serif"/>
        </w:rPr>
        <w:t xml:space="preserve"> z perforowanymi ściankami, nieposiadając</w:t>
      </w:r>
      <w:r>
        <w:rPr>
          <w:rFonts w:cs="Liberation Serif"/>
        </w:rPr>
        <w:t xml:space="preserve">e </w:t>
      </w:r>
      <w:r w:rsidRPr="00186804">
        <w:rPr>
          <w:rFonts w:cs="Liberation Serif"/>
        </w:rPr>
        <w:t>dna. System rozsączający zazwyczaj składa się z kilku tuneli, które można łatwo ze sobą połączyć w jedną lub kilka linii oraz dostosować długość takiego ciągu do własnych potrzeb</w:t>
      </w:r>
      <w:r>
        <w:rPr>
          <w:rFonts w:cs="Liberation Serif"/>
        </w:rPr>
        <w:t>.</w:t>
      </w:r>
    </w:p>
    <w:p w14:paraId="4838D601" w14:textId="2FD8BD2A" w:rsidR="00BC5E70" w:rsidRDefault="00186804" w:rsidP="00186804">
      <w:pPr>
        <w:spacing w:before="120" w:after="120" w:line="360" w:lineRule="auto"/>
        <w:ind w:firstLine="0"/>
        <w:jc w:val="both"/>
        <w:rPr>
          <w:rFonts w:cs="Liberation Serif"/>
        </w:rPr>
      </w:pPr>
      <w:r w:rsidRPr="00186804">
        <w:rPr>
          <w:rFonts w:cs="Liberation Serif"/>
          <w:b/>
          <w:bCs/>
          <w:color w:val="ED7D31" w:themeColor="accent2"/>
        </w:rPr>
        <w:t>Skrzynek rozsączających</w:t>
      </w:r>
      <w:r>
        <w:rPr>
          <w:rFonts w:cs="Liberation Serif"/>
        </w:rPr>
        <w:t xml:space="preserve"> - </w:t>
      </w:r>
      <w:r w:rsidRPr="00186804">
        <w:rPr>
          <w:rFonts w:cs="Liberation Serif"/>
        </w:rPr>
        <w:t>głównie służ</w:t>
      </w:r>
      <w:r>
        <w:rPr>
          <w:rFonts w:cs="Liberation Serif"/>
        </w:rPr>
        <w:t>ą</w:t>
      </w:r>
      <w:r w:rsidRPr="00186804">
        <w:rPr>
          <w:rFonts w:cs="Liberation Serif"/>
        </w:rPr>
        <w:t xml:space="preserve"> do rozsączania wód opadowych odprowadzanych z dachów i z otoczenia budynków. Wody deszczowe zebrane z dachów budynków trafiają z rynny do rur spustowych, potem do przewodów kanalizacyjnych, a na samym końcu przepuszczane są przez skrzynki stosowane do rozsączania</w:t>
      </w:r>
      <w:r w:rsidR="00BC5E70">
        <w:rPr>
          <w:rFonts w:cs="Liberation Serif"/>
        </w:rPr>
        <w:t xml:space="preserve"> (Fot. 20)</w:t>
      </w:r>
      <w:r w:rsidRPr="00186804">
        <w:rPr>
          <w:rFonts w:cs="Liberation Serif"/>
        </w:rPr>
        <w:t>.</w:t>
      </w:r>
    </w:p>
    <w:p w14:paraId="46325F4C" w14:textId="20144AF0" w:rsidR="00186804" w:rsidRDefault="00BC5E70" w:rsidP="00186804">
      <w:pPr>
        <w:spacing w:before="120" w:after="120" w:line="360" w:lineRule="auto"/>
        <w:ind w:firstLine="0"/>
        <w:jc w:val="both"/>
        <w:rPr>
          <w:rFonts w:cs="Liberation Serif"/>
        </w:rPr>
      </w:pPr>
      <w:r w:rsidRPr="00BC5E70">
        <w:rPr>
          <w:rFonts w:cs="Liberation Serif"/>
          <w:b/>
          <w:bCs/>
          <w:color w:val="ED7D31" w:themeColor="accent2"/>
        </w:rPr>
        <w:t>Kraty z tworzywa sztucznego</w:t>
      </w:r>
      <w:r w:rsidR="00186804">
        <w:rPr>
          <w:rFonts w:cs="Liberation Serif"/>
        </w:rPr>
        <w:t xml:space="preserve"> – służą do przesiąkliwego utwardzania nawierzchni. Ich wypełnieniem może być kruszywo lub trawa. Rozwiązania te cechują się niewielkim współczynnikiem spływu i powolnym rozsączaniem wody w gruncie.</w:t>
      </w:r>
    </w:p>
    <w:p w14:paraId="10BFAE07" w14:textId="77C9753B" w:rsidR="00BC5E70" w:rsidRDefault="00BC5E70" w:rsidP="00186804">
      <w:pPr>
        <w:spacing w:before="120" w:after="120" w:line="360" w:lineRule="auto"/>
        <w:ind w:firstLine="0"/>
        <w:jc w:val="both"/>
        <w:rPr>
          <w:rFonts w:cs="Liberation Serif"/>
          <w:b/>
          <w:bCs/>
        </w:rPr>
      </w:pPr>
      <w:r>
        <w:rPr>
          <w:rFonts w:cs="Liberation Serif"/>
          <w:b/>
          <w:bCs/>
          <w:noProof/>
        </w:rPr>
        <w:drawing>
          <wp:inline distT="0" distB="0" distL="0" distR="0" wp14:anchorId="06A35F9C" wp14:editId="79AF71A3">
            <wp:extent cx="6120130" cy="3190240"/>
            <wp:effectExtent l="0" t="0" r="0" b="0"/>
            <wp:docPr id="1885123052"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123052" name="Obraz 1885123052"/>
                    <pic:cNvPicPr/>
                  </pic:nvPicPr>
                  <pic:blipFill>
                    <a:blip r:embed="rId40">
                      <a:extLst>
                        <a:ext uri="{28A0092B-C50C-407E-A947-70E740481C1C}">
                          <a14:useLocalDpi xmlns:a14="http://schemas.microsoft.com/office/drawing/2010/main" val="0"/>
                        </a:ext>
                      </a:extLst>
                    </a:blip>
                    <a:stretch>
                      <a:fillRect/>
                    </a:stretch>
                  </pic:blipFill>
                  <pic:spPr>
                    <a:xfrm>
                      <a:off x="0" y="0"/>
                      <a:ext cx="6120130" cy="3190240"/>
                    </a:xfrm>
                    <a:prstGeom prst="rect">
                      <a:avLst/>
                    </a:prstGeom>
                  </pic:spPr>
                </pic:pic>
              </a:graphicData>
            </a:graphic>
          </wp:inline>
        </w:drawing>
      </w:r>
    </w:p>
    <w:p w14:paraId="5E21BECF" w14:textId="31E41B1A" w:rsidR="00BC5E70" w:rsidRPr="00B96CD4" w:rsidRDefault="00BC5E70" w:rsidP="00186804">
      <w:pPr>
        <w:spacing w:before="120" w:after="120" w:line="360" w:lineRule="auto"/>
        <w:ind w:firstLine="0"/>
        <w:jc w:val="both"/>
        <w:rPr>
          <w:rFonts w:cs="Liberation Serif"/>
        </w:rPr>
      </w:pPr>
      <w:r w:rsidRPr="00BC5E70">
        <w:rPr>
          <w:rFonts w:cs="Liberation Serif"/>
          <w:b/>
          <w:bCs/>
        </w:rPr>
        <w:t>Fot. 20.</w:t>
      </w:r>
      <w:r>
        <w:rPr>
          <w:rFonts w:cs="Liberation Serif"/>
        </w:rPr>
        <w:t xml:space="preserve"> Przenikanie wody opadowej w skrzynkach rozsączających. Źródło: </w:t>
      </w:r>
      <w:hyperlink r:id="rId41" w:history="1">
        <w:r w:rsidRPr="002D51A0">
          <w:rPr>
            <w:rStyle w:val="Hipercze"/>
            <w:rFonts w:cs="Liberation Serif"/>
          </w:rPr>
          <w:t>https://waterspec.pl/rozsaczanie-deszczowki/</w:t>
        </w:r>
      </w:hyperlink>
      <w:r>
        <w:rPr>
          <w:rFonts w:cs="Liberation Serif"/>
        </w:rPr>
        <w:t xml:space="preserve"> </w:t>
      </w:r>
    </w:p>
    <w:p w14:paraId="125E364F" w14:textId="13C73709" w:rsidR="004F19F4" w:rsidRDefault="00BC5E70" w:rsidP="00BC5E70">
      <w:pPr>
        <w:pStyle w:val="Spistreci"/>
        <w:rPr>
          <w:rStyle w:val="StrongEmphasis"/>
          <w:b/>
          <w:bCs/>
        </w:rPr>
      </w:pPr>
      <w:bookmarkStart w:id="7" w:name="_Toc180146163"/>
      <w:r w:rsidRPr="00BC5E70">
        <w:rPr>
          <w:rStyle w:val="StrongEmphasis"/>
          <w:b/>
          <w:bCs/>
        </w:rPr>
        <w:t>7. A</w:t>
      </w:r>
      <w:r w:rsidR="00816E8C">
        <w:rPr>
          <w:rStyle w:val="StrongEmphasis"/>
          <w:b/>
          <w:bCs/>
        </w:rPr>
        <w:t>KTY</w:t>
      </w:r>
      <w:r w:rsidRPr="00BC5E70">
        <w:rPr>
          <w:rStyle w:val="StrongEmphasis"/>
          <w:b/>
          <w:bCs/>
        </w:rPr>
        <w:t xml:space="preserve"> PRAWNE DOTYCZĄCE RETENCJI WODNEJ</w:t>
      </w:r>
      <w:bookmarkEnd w:id="7"/>
    </w:p>
    <w:p w14:paraId="11A85790" w14:textId="52531E70" w:rsidR="00F361AD" w:rsidRPr="00BA15B7" w:rsidRDefault="00F361AD" w:rsidP="007A5042">
      <w:pPr>
        <w:spacing w:before="120" w:after="120" w:line="360" w:lineRule="auto"/>
        <w:jc w:val="both"/>
        <w:rPr>
          <w:rStyle w:val="StrongEmphasis"/>
          <w:b w:val="0"/>
          <w:bCs w:val="0"/>
        </w:rPr>
      </w:pPr>
      <w:r w:rsidRPr="007A5042">
        <w:rPr>
          <w:rStyle w:val="StrongEmphasis"/>
          <w:color w:val="ED7D31" w:themeColor="accent2"/>
        </w:rPr>
        <w:t xml:space="preserve">Konwencja </w:t>
      </w:r>
      <w:proofErr w:type="spellStart"/>
      <w:r w:rsidRPr="007A5042">
        <w:rPr>
          <w:rStyle w:val="StrongEmphasis"/>
          <w:color w:val="ED7D31" w:themeColor="accent2"/>
        </w:rPr>
        <w:t>Ramsarska</w:t>
      </w:r>
      <w:proofErr w:type="spellEnd"/>
      <w:r w:rsidRPr="007A5042">
        <w:rPr>
          <w:rStyle w:val="StrongEmphasis"/>
          <w:color w:val="ED7D31" w:themeColor="accent2"/>
        </w:rPr>
        <w:t xml:space="preserve"> o obszarach wodno-błotnych mających znaczenie międzynarodowe, zwłaszcza jako środowisko życiowe ptactwa wodnego</w:t>
      </w:r>
      <w:r w:rsidRPr="00BA15B7">
        <w:rPr>
          <w:rStyle w:val="StrongEmphasis"/>
          <w:b w:val="0"/>
          <w:bCs w:val="0"/>
        </w:rPr>
        <w:t>,</w:t>
      </w:r>
      <w:r w:rsidRPr="00BA15B7">
        <w:rPr>
          <w:rStyle w:val="StrongEmphasis"/>
          <w:b w:val="0"/>
          <w:bCs w:val="0"/>
          <w:color w:val="ED7D31" w:themeColor="accent2"/>
        </w:rPr>
        <w:t xml:space="preserve"> </w:t>
      </w:r>
      <w:r w:rsidRPr="00BA15B7">
        <w:rPr>
          <w:rStyle w:val="StrongEmphasis"/>
          <w:b w:val="0"/>
          <w:bCs w:val="0"/>
        </w:rPr>
        <w:t xml:space="preserve">została podpisana w </w:t>
      </w:r>
      <w:proofErr w:type="spellStart"/>
      <w:r w:rsidRPr="00BA15B7">
        <w:rPr>
          <w:rStyle w:val="StrongEmphasis"/>
          <w:b w:val="0"/>
          <w:bCs w:val="0"/>
        </w:rPr>
        <w:t>Ramsarze</w:t>
      </w:r>
      <w:proofErr w:type="spellEnd"/>
      <w:r w:rsidRPr="00BA15B7">
        <w:rPr>
          <w:rStyle w:val="StrongEmphasis"/>
          <w:b w:val="0"/>
          <w:bCs w:val="0"/>
        </w:rPr>
        <w:t xml:space="preserve"> 2 lutego 1971 r. Dotychczas ratyfikowało ją 171 państw, które wyznaczyły 2372 obszary wodno-błotne o międzynarodowym znaczeniu. Wśród nich jest 19 polskich obszarów. Polska jest Stroną Konwencji od 22 marca 1978 r.</w:t>
      </w:r>
    </w:p>
    <w:p w14:paraId="406471AB" w14:textId="1B7E12E4" w:rsidR="00F361AD" w:rsidRPr="00BA15B7" w:rsidRDefault="00E67B3F" w:rsidP="007A5042">
      <w:pPr>
        <w:spacing w:before="120" w:after="120" w:line="360" w:lineRule="auto"/>
        <w:jc w:val="both"/>
        <w:rPr>
          <w:rStyle w:val="StrongEmphasis"/>
          <w:b w:val="0"/>
          <w:bCs w:val="0"/>
        </w:rPr>
      </w:pPr>
      <w:r w:rsidRPr="00BA15B7">
        <w:rPr>
          <w:rStyle w:val="StrongEmphasis"/>
          <w:b w:val="0"/>
          <w:bCs w:val="0"/>
        </w:rPr>
        <w:t>Porozumienie o ochronie niewielkiego ptaka z rodziny trzciniaków – wodniczki (</w:t>
      </w:r>
      <w:proofErr w:type="spellStart"/>
      <w:r w:rsidRPr="00BA15B7">
        <w:rPr>
          <w:rStyle w:val="StrongEmphasis"/>
          <w:b w:val="0"/>
          <w:bCs w:val="0"/>
          <w:i/>
          <w:iCs/>
        </w:rPr>
        <w:t>Acrocephalus</w:t>
      </w:r>
      <w:proofErr w:type="spellEnd"/>
      <w:r w:rsidRPr="00BA15B7">
        <w:rPr>
          <w:rStyle w:val="StrongEmphasis"/>
          <w:b w:val="0"/>
          <w:bCs w:val="0"/>
          <w:i/>
          <w:iCs/>
        </w:rPr>
        <w:t xml:space="preserve"> </w:t>
      </w:r>
      <w:proofErr w:type="spellStart"/>
      <w:r w:rsidRPr="00BA15B7">
        <w:rPr>
          <w:rStyle w:val="StrongEmphasis"/>
          <w:b w:val="0"/>
          <w:bCs w:val="0"/>
          <w:i/>
          <w:iCs/>
        </w:rPr>
        <w:t>paludicola</w:t>
      </w:r>
      <w:proofErr w:type="spellEnd"/>
      <w:r w:rsidRPr="00BA15B7">
        <w:rPr>
          <w:rStyle w:val="StrongEmphasis"/>
          <w:b w:val="0"/>
          <w:bCs w:val="0"/>
        </w:rPr>
        <w:t>) Wodniczka jest gatunkiem żyjącym na terenach podmokłych. Ochrona jej siedlisk wpisuje się zatem w działania z zakresu nietechnicznych metod małej retencji.</w:t>
      </w:r>
    </w:p>
    <w:p w14:paraId="7B9D5C8D" w14:textId="123B04D5" w:rsidR="00767EB5" w:rsidRPr="007A5042" w:rsidRDefault="00767EB5" w:rsidP="007A5042">
      <w:pPr>
        <w:spacing w:before="120" w:after="120" w:line="360" w:lineRule="auto"/>
        <w:jc w:val="both"/>
        <w:rPr>
          <w:rStyle w:val="StrongEmphasis"/>
        </w:rPr>
      </w:pPr>
      <w:r w:rsidRPr="007A5042">
        <w:rPr>
          <w:rStyle w:val="StrongEmphasis"/>
          <w:color w:val="ED7D31" w:themeColor="accent2"/>
        </w:rPr>
        <w:t>Dyrektywa 2000/60/WE Parlamentu Europejskiego i Rady z dnia 23 października 2000 r.</w:t>
      </w:r>
      <w:r w:rsidRPr="007A5042">
        <w:rPr>
          <w:rStyle w:val="StrongEmphasis"/>
        </w:rPr>
        <w:t xml:space="preserve"> </w:t>
      </w:r>
      <w:r w:rsidRPr="007A5042">
        <w:rPr>
          <w:rStyle w:val="StrongEmphasis"/>
          <w:color w:val="ED7D31" w:themeColor="accent2"/>
        </w:rPr>
        <w:t>ustanawiająca ramy wspólnotowego działania w dziedzinie polityki wodnej.</w:t>
      </w:r>
      <w:r w:rsidR="00F361AD" w:rsidRPr="007A5042">
        <w:rPr>
          <w:rStyle w:val="StrongEmphasis"/>
          <w:color w:val="ED7D31" w:themeColor="accent2"/>
        </w:rPr>
        <w:t xml:space="preserve"> Ramowa Dyrektywa Wodna</w:t>
      </w:r>
      <w:r w:rsidR="007A5042">
        <w:rPr>
          <w:rStyle w:val="StrongEmphasis"/>
        </w:rPr>
        <w:t xml:space="preserve">. </w:t>
      </w:r>
      <w:r w:rsidR="00F361AD" w:rsidRPr="00BA15B7">
        <w:rPr>
          <w:rStyle w:val="StrongEmphasis"/>
          <w:b w:val="0"/>
          <w:bCs w:val="0"/>
        </w:rPr>
        <w:t>Jest aktem prawa europejskiego, którego nadrzędnym celem jest zachowanie i poprawa stanu wód powierzchniowych i podziemnych, zarówno pod względem jakościowym jak i ilościowym. Ramowa Dyrektywa Wodna jest wdrażana w Polsce, przede wszystkim, w postaci przeglądu i aktualizacji planów gospodarowania wodami na obszarach dorzeczy.</w:t>
      </w:r>
      <w:r w:rsidR="003222A1" w:rsidRPr="00BA15B7">
        <w:rPr>
          <w:rStyle w:val="StrongEmphasis"/>
          <w:b w:val="0"/>
          <w:bCs w:val="0"/>
        </w:rPr>
        <w:t xml:space="preserve"> RDW jest kluczowym dokumentem polityki wodnej. Określa m.in. cele środowiskowe dla wód powierzchniowych podzielonych na jednolite części wód powierzchniowych (JCWP), np. odcinki rzek czy zbiorniki wodne wraz z ich zlewniami, oraz dla wód podziemnych podzielonych na jednolite części wód podziemnych (</w:t>
      </w:r>
      <w:proofErr w:type="spellStart"/>
      <w:r w:rsidR="003222A1" w:rsidRPr="00BA15B7">
        <w:rPr>
          <w:rStyle w:val="StrongEmphasis"/>
          <w:b w:val="0"/>
          <w:bCs w:val="0"/>
        </w:rPr>
        <w:t>JCWPd</w:t>
      </w:r>
      <w:proofErr w:type="spellEnd"/>
      <w:r w:rsidR="003222A1" w:rsidRPr="00BA15B7">
        <w:rPr>
          <w:rStyle w:val="StrongEmphasis"/>
          <w:b w:val="0"/>
          <w:bCs w:val="0"/>
        </w:rPr>
        <w:t>). RDW chroni wszystkie ekosystemy zależne od wód, a więc głównie obszary mokradeł, które są najcenniejszym elementem systemu małej retencji.</w:t>
      </w:r>
    </w:p>
    <w:p w14:paraId="2DEFDBD7" w14:textId="75DAD467" w:rsidR="003222A1" w:rsidRPr="00BA15B7" w:rsidRDefault="003222A1" w:rsidP="007A5042">
      <w:pPr>
        <w:spacing w:before="120" w:after="120" w:line="360" w:lineRule="auto"/>
        <w:jc w:val="both"/>
        <w:rPr>
          <w:rStyle w:val="StrongEmphasis"/>
          <w:b w:val="0"/>
          <w:bCs w:val="0"/>
        </w:rPr>
      </w:pPr>
      <w:r w:rsidRPr="007A5042">
        <w:rPr>
          <w:rStyle w:val="StrongEmphasis"/>
          <w:color w:val="ED7D31" w:themeColor="accent2"/>
        </w:rPr>
        <w:t>Dyrektywa Siedliskowa (Dyrektywa Rady 92/43/EWG z dnia 21 maja 1992 r. w sprawie ochrony siedlisk przyrodniczych oraz dzikiej fauny i flory).</w:t>
      </w:r>
      <w:r w:rsidRPr="00BA15B7">
        <w:rPr>
          <w:rStyle w:val="StrongEmphasis"/>
          <w:b w:val="0"/>
          <w:bCs w:val="0"/>
        </w:rPr>
        <w:t xml:space="preserve"> Określa zasady ochrony siedlisk oraz gatunków roślin i zwierząt (z wyjątkiem ptaków). Wśród chronionych typów siedlisk są </w:t>
      </w:r>
      <w:proofErr w:type="gramStart"/>
      <w:r w:rsidRPr="00BA15B7">
        <w:rPr>
          <w:rStyle w:val="StrongEmphasis"/>
          <w:b w:val="0"/>
          <w:bCs w:val="0"/>
        </w:rPr>
        <w:t>np..</w:t>
      </w:r>
      <w:proofErr w:type="gramEnd"/>
      <w:r w:rsidRPr="00BA15B7">
        <w:rPr>
          <w:rStyle w:val="StrongEmphasis"/>
          <w:b w:val="0"/>
          <w:bCs w:val="0"/>
        </w:rPr>
        <w:t xml:space="preserve"> torfowiska.</w:t>
      </w:r>
    </w:p>
    <w:p w14:paraId="3A598A62" w14:textId="77777777" w:rsidR="001D1357" w:rsidRPr="00BA15B7" w:rsidRDefault="006E4FA7" w:rsidP="007A5042">
      <w:pPr>
        <w:spacing w:before="120" w:after="120" w:line="360" w:lineRule="auto"/>
        <w:jc w:val="both"/>
        <w:rPr>
          <w:rStyle w:val="StrongEmphasis"/>
          <w:b w:val="0"/>
          <w:bCs w:val="0"/>
        </w:rPr>
      </w:pPr>
      <w:r w:rsidRPr="007A5042">
        <w:rPr>
          <w:rStyle w:val="StrongEmphasis"/>
          <w:color w:val="ED7D31" w:themeColor="accent2"/>
        </w:rPr>
        <w:t>Dyrektywa Ptasia (Dyrektywa Parlamentu Europejskiego i Rady 2009/147/WE z dnia 30 listopada 2009 r. w sprawie ochrony dzikiego ptactwa).</w:t>
      </w:r>
      <w:r w:rsidRPr="00BA15B7">
        <w:rPr>
          <w:rStyle w:val="StrongEmphasis"/>
          <w:b w:val="0"/>
          <w:bCs w:val="0"/>
        </w:rPr>
        <w:t xml:space="preserve"> Siedliskiem wielu cennych gatunków ptaków są obszary wodno-błotne. Ochrona siedlisk tych ptaków jest zatem powiązana z wieloma działaniami na rzecz małej retencji.</w:t>
      </w:r>
    </w:p>
    <w:p w14:paraId="1E4405F6" w14:textId="1A9E46AD" w:rsidR="006E4FA7" w:rsidRPr="00BA15B7" w:rsidRDefault="001D1357" w:rsidP="007A5042">
      <w:pPr>
        <w:spacing w:before="120" w:after="120" w:line="360" w:lineRule="auto"/>
        <w:jc w:val="both"/>
        <w:rPr>
          <w:rStyle w:val="StrongEmphasis"/>
          <w:b w:val="0"/>
          <w:bCs w:val="0"/>
        </w:rPr>
      </w:pPr>
      <w:r w:rsidRPr="00BA15B7">
        <w:rPr>
          <w:rStyle w:val="StrongEmphasis"/>
          <w:b w:val="0"/>
          <w:bCs w:val="0"/>
        </w:rPr>
        <w:t xml:space="preserve">Główny aktem prawnym na poziomie krajowym jest tu </w:t>
      </w:r>
      <w:r w:rsidRPr="007A5042">
        <w:rPr>
          <w:rStyle w:val="StrongEmphasis"/>
          <w:color w:val="ED7D31" w:themeColor="accent2"/>
        </w:rPr>
        <w:t xml:space="preserve">ustawa z dnia 18 lipca 2001r. Prawo wodne (Dz. U. z 2001 r., Nr 115, poz. 1229, z </w:t>
      </w:r>
      <w:proofErr w:type="spellStart"/>
      <w:r w:rsidRPr="007A5042">
        <w:rPr>
          <w:rStyle w:val="StrongEmphasis"/>
          <w:color w:val="ED7D31" w:themeColor="accent2"/>
        </w:rPr>
        <w:t>późn</w:t>
      </w:r>
      <w:proofErr w:type="spellEnd"/>
      <w:r w:rsidRPr="007A5042">
        <w:rPr>
          <w:rStyle w:val="StrongEmphasis"/>
          <w:color w:val="ED7D31" w:themeColor="accent2"/>
        </w:rPr>
        <w:t>. zm.) wraz z aktami wykonawczymi.</w:t>
      </w:r>
      <w:r w:rsidRPr="00BA15B7">
        <w:rPr>
          <w:rStyle w:val="StrongEmphasis"/>
          <w:b w:val="0"/>
          <w:bCs w:val="0"/>
        </w:rPr>
        <w:t xml:space="preserve"> Oprócz tego, że ustawą tą transponowano zapisy RDW, zawiera ona szereg zapisów pośrednio odnoszących się do małej retencji. Wskazuje np., że jednym z celów zarządzania zasobami wodnymi jest zapewnienia odpowiedniej ilości i jakości wody dla ludności, ochrona przed powodzią i suszą oraz zapewnienia wody na potrzeby rolnictwa.</w:t>
      </w:r>
    </w:p>
    <w:p w14:paraId="7CF0BBD6" w14:textId="2FE0E8AE" w:rsidR="001D1357" w:rsidRPr="00BA15B7" w:rsidRDefault="001D1357" w:rsidP="007A5042">
      <w:pPr>
        <w:spacing w:before="120" w:after="120" w:line="360" w:lineRule="auto"/>
        <w:jc w:val="both"/>
        <w:rPr>
          <w:rStyle w:val="StrongEmphasis"/>
          <w:b w:val="0"/>
          <w:bCs w:val="0"/>
        </w:rPr>
      </w:pPr>
      <w:r w:rsidRPr="00BA15B7">
        <w:rPr>
          <w:rStyle w:val="StrongEmphasis"/>
          <w:b w:val="0"/>
          <w:bCs w:val="0"/>
        </w:rPr>
        <w:t>Do krajowych dokumentów strategicznych zawierających odniesienia do działań związanych z małą retencją, można zaliczyć:</w:t>
      </w:r>
    </w:p>
    <w:p w14:paraId="34DF66EE" w14:textId="449366B7" w:rsidR="00EF55FD" w:rsidRPr="007A5042" w:rsidRDefault="00EF55FD" w:rsidP="007A5042">
      <w:pPr>
        <w:pStyle w:val="Akapitzlist"/>
        <w:numPr>
          <w:ilvl w:val="0"/>
          <w:numId w:val="12"/>
        </w:numPr>
        <w:spacing w:before="120" w:after="120" w:line="360" w:lineRule="auto"/>
        <w:jc w:val="both"/>
        <w:rPr>
          <w:rStyle w:val="StrongEmphasis"/>
          <w:color w:val="ED7D31" w:themeColor="accent2"/>
        </w:rPr>
      </w:pPr>
      <w:r w:rsidRPr="007A5042">
        <w:rPr>
          <w:rStyle w:val="StrongEmphasis"/>
          <w:color w:val="ED7D31" w:themeColor="accent2"/>
        </w:rPr>
        <w:t>Program przeciwdziałania niedoborowi wody na lata 2022-2030 z perspektywą do roku 2030</w:t>
      </w:r>
    </w:p>
    <w:p w14:paraId="3A630691" w14:textId="60F868F5" w:rsidR="001D1357" w:rsidRPr="007A5042" w:rsidRDefault="001D1357" w:rsidP="007A5042">
      <w:pPr>
        <w:pStyle w:val="Akapitzlist"/>
        <w:numPr>
          <w:ilvl w:val="0"/>
          <w:numId w:val="12"/>
        </w:numPr>
        <w:spacing w:before="120" w:after="120" w:line="360" w:lineRule="auto"/>
        <w:jc w:val="both"/>
        <w:rPr>
          <w:rStyle w:val="StrongEmphasis"/>
          <w:color w:val="ED7D31" w:themeColor="accent2"/>
        </w:rPr>
      </w:pPr>
      <w:r w:rsidRPr="007A5042">
        <w:rPr>
          <w:rStyle w:val="StrongEmphasis"/>
          <w:color w:val="ED7D31" w:themeColor="accent2"/>
        </w:rPr>
        <w:t>Strategię ochrony obszarów wodno-błotnych w Polsce,</w:t>
      </w:r>
    </w:p>
    <w:p w14:paraId="03FFAC0A" w14:textId="77777777" w:rsidR="001D1357" w:rsidRPr="007A5042" w:rsidRDefault="001D1357" w:rsidP="007A5042">
      <w:pPr>
        <w:pStyle w:val="Akapitzlist"/>
        <w:numPr>
          <w:ilvl w:val="0"/>
          <w:numId w:val="12"/>
        </w:numPr>
        <w:spacing w:before="120" w:after="120" w:line="360" w:lineRule="auto"/>
        <w:jc w:val="both"/>
        <w:rPr>
          <w:rStyle w:val="StrongEmphasis"/>
          <w:color w:val="ED7D31" w:themeColor="accent2"/>
        </w:rPr>
      </w:pPr>
      <w:r w:rsidRPr="007A5042">
        <w:rPr>
          <w:rStyle w:val="StrongEmphasis"/>
          <w:color w:val="ED7D31" w:themeColor="accent2"/>
        </w:rPr>
        <w:t>Politykę Ekologiczna Państwa,</w:t>
      </w:r>
    </w:p>
    <w:p w14:paraId="0277BA6D" w14:textId="77777777" w:rsidR="001D1357" w:rsidRPr="007A5042" w:rsidRDefault="001D1357" w:rsidP="007A5042">
      <w:pPr>
        <w:pStyle w:val="Akapitzlist"/>
        <w:numPr>
          <w:ilvl w:val="0"/>
          <w:numId w:val="12"/>
        </w:numPr>
        <w:spacing w:before="120" w:after="120" w:line="360" w:lineRule="auto"/>
        <w:jc w:val="both"/>
        <w:rPr>
          <w:rStyle w:val="StrongEmphasis"/>
          <w:color w:val="ED7D31" w:themeColor="accent2"/>
        </w:rPr>
      </w:pPr>
      <w:r w:rsidRPr="007A5042">
        <w:rPr>
          <w:rStyle w:val="StrongEmphasis"/>
          <w:color w:val="ED7D31" w:themeColor="accent2"/>
        </w:rPr>
        <w:t>Krajową strategię ochrony i zrównoważonego użytkowania</w:t>
      </w:r>
    </w:p>
    <w:p w14:paraId="4637A351" w14:textId="77777777" w:rsidR="001D1357" w:rsidRPr="007A5042" w:rsidRDefault="001D1357" w:rsidP="007A5042">
      <w:pPr>
        <w:pStyle w:val="Akapitzlist"/>
        <w:numPr>
          <w:ilvl w:val="0"/>
          <w:numId w:val="12"/>
        </w:numPr>
        <w:spacing w:before="120" w:after="120" w:line="360" w:lineRule="auto"/>
        <w:jc w:val="both"/>
        <w:rPr>
          <w:rStyle w:val="StrongEmphasis"/>
          <w:color w:val="ED7D31" w:themeColor="accent2"/>
        </w:rPr>
      </w:pPr>
      <w:r w:rsidRPr="007A5042">
        <w:rPr>
          <w:rStyle w:val="StrongEmphasis"/>
          <w:color w:val="ED7D31" w:themeColor="accent2"/>
        </w:rPr>
        <w:t>różnorodności biologicznej,</w:t>
      </w:r>
    </w:p>
    <w:p w14:paraId="5F812B59" w14:textId="77777777" w:rsidR="001D1357" w:rsidRPr="007A5042" w:rsidRDefault="001D1357" w:rsidP="007A5042">
      <w:pPr>
        <w:pStyle w:val="Akapitzlist"/>
        <w:numPr>
          <w:ilvl w:val="0"/>
          <w:numId w:val="12"/>
        </w:numPr>
        <w:spacing w:before="120" w:after="120" w:line="360" w:lineRule="auto"/>
        <w:jc w:val="both"/>
        <w:rPr>
          <w:rStyle w:val="StrongEmphasis"/>
          <w:color w:val="ED7D31" w:themeColor="accent2"/>
        </w:rPr>
      </w:pPr>
      <w:r w:rsidRPr="007A5042">
        <w:rPr>
          <w:rStyle w:val="StrongEmphasis"/>
          <w:color w:val="ED7D31" w:themeColor="accent2"/>
        </w:rPr>
        <w:t>Program Rozwoju Obszarów Wiejskich,</w:t>
      </w:r>
    </w:p>
    <w:p w14:paraId="7968ECC4" w14:textId="77777777" w:rsidR="001D1357" w:rsidRPr="007A5042" w:rsidRDefault="001D1357" w:rsidP="007A5042">
      <w:pPr>
        <w:pStyle w:val="Akapitzlist"/>
        <w:numPr>
          <w:ilvl w:val="0"/>
          <w:numId w:val="12"/>
        </w:numPr>
        <w:spacing w:before="120" w:after="120" w:line="360" w:lineRule="auto"/>
        <w:jc w:val="both"/>
        <w:rPr>
          <w:rStyle w:val="StrongEmphasis"/>
          <w:color w:val="ED7D31" w:themeColor="accent2"/>
        </w:rPr>
      </w:pPr>
      <w:r w:rsidRPr="007A5042">
        <w:rPr>
          <w:rStyle w:val="StrongEmphasis"/>
          <w:color w:val="ED7D31" w:themeColor="accent2"/>
        </w:rPr>
        <w:t>Strategię Gospodarki Wodnej,</w:t>
      </w:r>
    </w:p>
    <w:p w14:paraId="438DEA73" w14:textId="6742A847" w:rsidR="001D1357" w:rsidRPr="007A5042" w:rsidRDefault="001D1357" w:rsidP="007A5042">
      <w:pPr>
        <w:pStyle w:val="Akapitzlist"/>
        <w:numPr>
          <w:ilvl w:val="0"/>
          <w:numId w:val="12"/>
        </w:numPr>
        <w:spacing w:before="120" w:after="120" w:line="360" w:lineRule="auto"/>
        <w:jc w:val="both"/>
        <w:rPr>
          <w:rStyle w:val="StrongEmphasis"/>
          <w:color w:val="ED7D31" w:themeColor="accent2"/>
        </w:rPr>
      </w:pPr>
      <w:r w:rsidRPr="007A5042">
        <w:rPr>
          <w:rStyle w:val="StrongEmphasis"/>
          <w:color w:val="ED7D31" w:themeColor="accent2"/>
        </w:rPr>
        <w:t>Programu Kształtowania Zasobów Wodnych,</w:t>
      </w:r>
    </w:p>
    <w:p w14:paraId="49500992" w14:textId="77777777" w:rsidR="001D1357" w:rsidRPr="007A5042" w:rsidRDefault="001D1357" w:rsidP="007A5042">
      <w:pPr>
        <w:pStyle w:val="Akapitzlist"/>
        <w:numPr>
          <w:ilvl w:val="0"/>
          <w:numId w:val="12"/>
        </w:numPr>
        <w:spacing w:before="120" w:after="120" w:line="360" w:lineRule="auto"/>
        <w:jc w:val="both"/>
        <w:rPr>
          <w:rStyle w:val="StrongEmphasis"/>
          <w:color w:val="ED7D31" w:themeColor="accent2"/>
        </w:rPr>
      </w:pPr>
      <w:r w:rsidRPr="007A5042">
        <w:rPr>
          <w:rStyle w:val="StrongEmphasis"/>
          <w:color w:val="ED7D31" w:themeColor="accent2"/>
        </w:rPr>
        <w:t>Projekt Polityki Wodnej Państwa do roku 2030.</w:t>
      </w:r>
    </w:p>
    <w:p w14:paraId="132E7FBE" w14:textId="199DA7F2" w:rsidR="001D1357" w:rsidRPr="00BA15B7" w:rsidRDefault="001D1357" w:rsidP="007A5042">
      <w:pPr>
        <w:spacing w:before="120" w:after="120" w:line="360" w:lineRule="auto"/>
        <w:jc w:val="both"/>
        <w:rPr>
          <w:rStyle w:val="StrongEmphasis"/>
          <w:b w:val="0"/>
          <w:bCs w:val="0"/>
        </w:rPr>
      </w:pPr>
      <w:r w:rsidRPr="00BA15B7">
        <w:rPr>
          <w:rStyle w:val="StrongEmphasis"/>
          <w:b w:val="0"/>
          <w:bCs w:val="0"/>
        </w:rPr>
        <w:t>Dokumenty te zawierają bezpośrednie odniesienia do zarz</w:t>
      </w:r>
      <w:r w:rsidR="00FD65AC" w:rsidRPr="00BA15B7">
        <w:rPr>
          <w:rStyle w:val="StrongEmphasis"/>
          <w:b w:val="0"/>
          <w:bCs w:val="0"/>
        </w:rPr>
        <w:t>ą</w:t>
      </w:r>
      <w:r w:rsidRPr="00BA15B7">
        <w:rPr>
          <w:rStyle w:val="StrongEmphasis"/>
          <w:b w:val="0"/>
          <w:bCs w:val="0"/>
        </w:rPr>
        <w:t>dzania zasobami wodnymi, a w tym rozwój małej retencji lub też odnoszą się do tych zagadnień pośrednio poprzez ochronę obszarów wodno-błotnych.</w:t>
      </w:r>
    </w:p>
    <w:p w14:paraId="5AA2A800" w14:textId="30268F5F" w:rsidR="00FD65AC" w:rsidRPr="00BA15B7" w:rsidRDefault="00FD65AC" w:rsidP="007A5042">
      <w:pPr>
        <w:spacing w:before="120" w:after="120" w:line="360" w:lineRule="auto"/>
        <w:jc w:val="both"/>
        <w:rPr>
          <w:rStyle w:val="StrongEmphasis"/>
          <w:b w:val="0"/>
          <w:bCs w:val="0"/>
        </w:rPr>
      </w:pPr>
      <w:r w:rsidRPr="00BA15B7">
        <w:rPr>
          <w:rStyle w:val="StrongEmphasis"/>
          <w:b w:val="0"/>
          <w:bCs w:val="0"/>
        </w:rPr>
        <w:t>Na poziomie lokalnym wdrażanych było lub jest wiele programów wspomagających zwiększanie retencji wodnej. Należą do nich</w:t>
      </w:r>
      <w:r w:rsidR="00945F87" w:rsidRPr="00BA15B7">
        <w:rPr>
          <w:rStyle w:val="StrongEmphasis"/>
          <w:b w:val="0"/>
          <w:bCs w:val="0"/>
        </w:rPr>
        <w:t xml:space="preserve"> m.in.:</w:t>
      </w:r>
    </w:p>
    <w:p w14:paraId="02FCBD44" w14:textId="20D0F1A3" w:rsidR="00FD65AC" w:rsidRPr="00BA15B7" w:rsidRDefault="00FD65AC" w:rsidP="007A5042">
      <w:pPr>
        <w:spacing w:before="120" w:after="120" w:line="360" w:lineRule="auto"/>
        <w:jc w:val="both"/>
        <w:rPr>
          <w:rStyle w:val="StrongEmphasis"/>
          <w:b w:val="0"/>
          <w:bCs w:val="0"/>
        </w:rPr>
      </w:pPr>
      <w:r w:rsidRPr="007A5042">
        <w:rPr>
          <w:rStyle w:val="StrongEmphasis"/>
          <w:color w:val="ED7D31" w:themeColor="accent2"/>
        </w:rPr>
        <w:t>Program „Moja woda”. Dofinansowanie na przydomowe instalacje retencyjne</w:t>
      </w:r>
      <w:r w:rsidRPr="00BA15B7">
        <w:rPr>
          <w:rStyle w:val="StrongEmphasis"/>
          <w:b w:val="0"/>
          <w:bCs w:val="0"/>
        </w:rPr>
        <w:t xml:space="preserve"> – Narodowy Fundusz Ochrony Środowiska poprzez Wojewódzkie Fundusze Ochrony Środowiska planuje w ramach programu „Moja woda” dofinansowywać powstawanie przydomowych oczek wodnych i instalacji przechwytujących deszczówkę.</w:t>
      </w:r>
    </w:p>
    <w:p w14:paraId="3E561887" w14:textId="207C532A" w:rsidR="00FD65AC" w:rsidRPr="00BA15B7" w:rsidRDefault="00FD65AC" w:rsidP="007A5042">
      <w:pPr>
        <w:spacing w:before="120" w:after="120" w:line="360" w:lineRule="auto"/>
        <w:jc w:val="both"/>
        <w:rPr>
          <w:rStyle w:val="StrongEmphasis"/>
          <w:b w:val="0"/>
          <w:bCs w:val="0"/>
        </w:rPr>
      </w:pPr>
      <w:r w:rsidRPr="007A5042">
        <w:rPr>
          <w:rStyle w:val="StrongEmphasis"/>
          <w:color w:val="ED7D31" w:themeColor="accent2"/>
        </w:rPr>
        <w:t>Modernizacja gospodarstw rolnych – obszar nawadniania w gospodarstwie</w:t>
      </w:r>
      <w:r w:rsidRPr="00BA15B7">
        <w:rPr>
          <w:rStyle w:val="StrongEmphasis"/>
          <w:b w:val="0"/>
          <w:bCs w:val="0"/>
        </w:rPr>
        <w:t xml:space="preserve">, to program dopłat do </w:t>
      </w:r>
      <w:proofErr w:type="spellStart"/>
      <w:r w:rsidRPr="00BA15B7">
        <w:rPr>
          <w:rStyle w:val="StrongEmphasis"/>
          <w:b w:val="0"/>
          <w:bCs w:val="0"/>
        </w:rPr>
        <w:t>nawodnień</w:t>
      </w:r>
      <w:proofErr w:type="spellEnd"/>
      <w:r w:rsidRPr="00BA15B7">
        <w:rPr>
          <w:rStyle w:val="StrongEmphasis"/>
          <w:b w:val="0"/>
          <w:bCs w:val="0"/>
        </w:rPr>
        <w:t xml:space="preserve"> dla gospodarstw rolnych realizowany przez </w:t>
      </w:r>
      <w:proofErr w:type="spellStart"/>
      <w:r w:rsidRPr="00BA15B7">
        <w:rPr>
          <w:rStyle w:val="StrongEmphasis"/>
          <w:b w:val="0"/>
          <w:bCs w:val="0"/>
        </w:rPr>
        <w:t>ARMiR</w:t>
      </w:r>
      <w:proofErr w:type="spellEnd"/>
      <w:r w:rsidRPr="00BA15B7">
        <w:rPr>
          <w:rStyle w:val="StrongEmphasis"/>
          <w:b w:val="0"/>
          <w:bCs w:val="0"/>
        </w:rPr>
        <w:t>. To program przeznaczony dla rolników. Dzięki niemu właściciele gospodarstw mogą sfinansować m.in. budowę studni i zbiorników oraz zakup maszyn i urządzeń do poboru, magazynowania, uzdatniania, odzyskiwania lub rozprowadzania wody, instalacji nawadniających i systemów do sterowania nawadnianiem (</w:t>
      </w:r>
      <w:r w:rsidRPr="00BA15B7">
        <w:rPr>
          <w:rStyle w:val="StrongEmphasis"/>
          <w:b w:val="0"/>
          <w:bCs w:val="0"/>
          <w:u w:val="single"/>
        </w:rPr>
        <w:t>obecnie program jest zakończony</w:t>
      </w:r>
      <w:r w:rsidRPr="00BA15B7">
        <w:rPr>
          <w:rStyle w:val="StrongEmphasis"/>
          <w:b w:val="0"/>
          <w:bCs w:val="0"/>
        </w:rPr>
        <w:t>).</w:t>
      </w:r>
    </w:p>
    <w:p w14:paraId="30BCD654" w14:textId="67496804" w:rsidR="001D1357" w:rsidRPr="00BA15B7" w:rsidRDefault="00945F87" w:rsidP="007A5042">
      <w:pPr>
        <w:spacing w:before="120" w:after="120" w:line="360" w:lineRule="auto"/>
        <w:jc w:val="both"/>
        <w:rPr>
          <w:rStyle w:val="StrongEmphasis"/>
          <w:b w:val="0"/>
          <w:bCs w:val="0"/>
        </w:rPr>
      </w:pPr>
      <w:r w:rsidRPr="00BA15B7">
        <w:rPr>
          <w:rStyle w:val="StrongEmphasis"/>
          <w:b w:val="0"/>
          <w:bCs w:val="0"/>
        </w:rPr>
        <w:t xml:space="preserve">Osobną kategorię dokumentów które przyczyniają się do poprawy retencji na obszarach rolnych należy tzw. </w:t>
      </w:r>
      <w:r w:rsidRPr="007A5042">
        <w:rPr>
          <w:rStyle w:val="StrongEmphasis"/>
          <w:color w:val="ED7D31" w:themeColor="accent2"/>
        </w:rPr>
        <w:t>Kodeks Dobrej Praktyki Rolniczej</w:t>
      </w:r>
      <w:r w:rsidRPr="00BA15B7">
        <w:rPr>
          <w:rStyle w:val="StrongEmphasis"/>
          <w:b w:val="0"/>
          <w:bCs w:val="0"/>
        </w:rPr>
        <w:t>. Zawiera on zbiór konkretnych działań, w tym zabiegów agrotechnicznych zmierzających m.in. do ochrony wód i gleb na terenach rolniczych. Dokumentowi temu patronują: Ministerstwo Rolnictwa i Rozwoju Wsi oraz Ministerstwo Środowiska.</w:t>
      </w:r>
    </w:p>
    <w:p w14:paraId="49D7F775" w14:textId="4D149F6A" w:rsidR="00FA541C" w:rsidRPr="00BA15B7" w:rsidRDefault="00FA541C" w:rsidP="00914D15">
      <w:pPr>
        <w:pStyle w:val="Spistreci"/>
        <w:rPr>
          <w:rStyle w:val="StrongEmphasis"/>
          <w:b/>
          <w:bCs/>
        </w:rPr>
      </w:pPr>
      <w:bookmarkStart w:id="8" w:name="_Toc180146164"/>
      <w:r w:rsidRPr="00BA15B7">
        <w:rPr>
          <w:rStyle w:val="StrongEmphasis"/>
          <w:b/>
          <w:bCs/>
        </w:rPr>
        <w:t>8. PODSUMOWANIE</w:t>
      </w:r>
      <w:bookmarkEnd w:id="8"/>
    </w:p>
    <w:p w14:paraId="6A95619D" w14:textId="18577850" w:rsidR="003222A1" w:rsidRPr="00017D3B" w:rsidRDefault="003222A1" w:rsidP="00017D3B">
      <w:pPr>
        <w:spacing w:before="120" w:after="120" w:line="360" w:lineRule="auto"/>
        <w:jc w:val="both"/>
        <w:rPr>
          <w:rStyle w:val="StrongEmphasis"/>
          <w:b w:val="0"/>
          <w:bCs w:val="0"/>
        </w:rPr>
      </w:pPr>
      <w:r w:rsidRPr="00017D3B">
        <w:rPr>
          <w:rStyle w:val="StrongEmphasis"/>
          <w:b w:val="0"/>
          <w:bCs w:val="0"/>
        </w:rPr>
        <w:t xml:space="preserve">Jak wynika z opracowania, retencja wód jest tematem bardzo istotnym nie tylko dla lokalnych gospodarstw </w:t>
      </w:r>
      <w:proofErr w:type="gramStart"/>
      <w:r w:rsidRPr="00017D3B">
        <w:rPr>
          <w:rStyle w:val="StrongEmphasis"/>
          <w:b w:val="0"/>
          <w:bCs w:val="0"/>
        </w:rPr>
        <w:t>rolnych</w:t>
      </w:r>
      <w:proofErr w:type="gramEnd"/>
      <w:r w:rsidRPr="00017D3B">
        <w:rPr>
          <w:rStyle w:val="StrongEmphasis"/>
          <w:b w:val="0"/>
          <w:bCs w:val="0"/>
        </w:rPr>
        <w:t xml:space="preserve"> ale również w ujęciu ogólnopolskim jak i europejskim. Postępujące zmiany klimatyczne, niskie zasoby wodne Polski oraz konieczność ochrony rolników przed stratą w plonach (np. w wyniku suszy) wymusza wprowadzanie działań służących zwiększeniu retencji wodnej (Polska ma bardzo mały stopień retencji w stosunku do średniej europejskiej).</w:t>
      </w:r>
    </w:p>
    <w:p w14:paraId="54DDAF0C" w14:textId="28E46281" w:rsidR="003222A1" w:rsidRPr="00017D3B" w:rsidRDefault="003222A1" w:rsidP="00017D3B">
      <w:pPr>
        <w:spacing w:before="120" w:after="120" w:line="360" w:lineRule="auto"/>
        <w:jc w:val="both"/>
        <w:rPr>
          <w:rStyle w:val="StrongEmphasis"/>
          <w:b w:val="0"/>
          <w:bCs w:val="0"/>
        </w:rPr>
      </w:pPr>
      <w:r w:rsidRPr="00017D3B">
        <w:rPr>
          <w:rStyle w:val="StrongEmphasis"/>
          <w:b w:val="0"/>
          <w:bCs w:val="0"/>
        </w:rPr>
        <w:t>Wiele z technicznych lub nietechnicznych metod zwiększenia retencji na skalę lokalną nie wymagają wielu nakładów finansowych czy dodatkowych nakładów pracy. Dla przykładu, poprawa retencji glebowej za pomocą odpowiednich zabiegów agrotechnicznych może być prowadzona równolegle ze standardowymi procedurami uprawowymi. Podobnie odpowiednie planowanie rozmieszczenia pól czy ich melioracje wpłyną nie tylko na poprawę retencji, ale także mniejszą stratę składników nawozowych co będzie miało przełożenie na „kieszenie” rolników.</w:t>
      </w:r>
    </w:p>
    <w:p w14:paraId="1AF846E9" w14:textId="7FE0791D" w:rsidR="00DA5E3D" w:rsidRPr="00017D3B" w:rsidRDefault="00776232" w:rsidP="00017D3B">
      <w:pPr>
        <w:spacing w:before="120" w:after="120" w:line="360" w:lineRule="auto"/>
        <w:jc w:val="both"/>
        <w:rPr>
          <w:rStyle w:val="StrongEmphasis"/>
          <w:rFonts w:cs="Liberation Serif"/>
          <w:b w:val="0"/>
          <w:bCs w:val="0"/>
        </w:rPr>
      </w:pPr>
      <w:r w:rsidRPr="00017D3B">
        <w:rPr>
          <w:rStyle w:val="StrongEmphasis"/>
          <w:b w:val="0"/>
          <w:bCs w:val="0"/>
        </w:rPr>
        <w:t xml:space="preserve">Zastanawiając się nad sensem wdrażania lokalnych działań zwiększających retencję </w:t>
      </w:r>
      <w:r w:rsidR="00B61517" w:rsidRPr="00017D3B">
        <w:rPr>
          <w:rStyle w:val="StrongEmphasis"/>
          <w:b w:val="0"/>
          <w:bCs w:val="0"/>
        </w:rPr>
        <w:t>należy wziąć pod uwagę, że duże zbiorniki wodne oraz duże cieki zatrzymują wodę z obszarów zlewni, których powierzchnie są często znaczące. W przypadku gdy nie podejmuje się lokalnych działań ograniczających spływ powierzchniowy</w:t>
      </w:r>
      <w:r w:rsidR="00DA1519" w:rsidRPr="00017D3B">
        <w:rPr>
          <w:rStyle w:val="StrongEmphasis"/>
          <w:b w:val="0"/>
          <w:bCs w:val="0"/>
        </w:rPr>
        <w:t xml:space="preserve"> czy infiltrację wody w gruncie może dojść do nagromadzenia tak dużych ilości wody, że nawet największe zbiorniki retencyjne nie zdołają jej pomieścić. Ponadto, działania lokalne przyczyniają się do osiągnięcia długotrwałych efektów w zakresie utrzymania prawidłowej wilgotności gleb, a tym samym odpowiedniego plonowania roślin. Im więcej wdrażanych będzie lokalnych działań na rzecz zatrzymywania wody, tym mniej dotkliwe staną się susze, które będą nawiedzać nasz kraj coraz częściej. Podjęcie odpowiednich działań już teraz zapewni bezpieczeństwo żywnościowe Polsce na długie lata.</w:t>
      </w:r>
    </w:p>
    <w:p w14:paraId="4356398F" w14:textId="408A76B1" w:rsidR="004F19F4" w:rsidRPr="00BC5E70" w:rsidRDefault="00FA541C" w:rsidP="00BC5E70">
      <w:pPr>
        <w:pStyle w:val="Spistreci"/>
        <w:rPr>
          <w:b w:val="0"/>
          <w:bCs w:val="0"/>
        </w:rPr>
      </w:pPr>
      <w:bookmarkStart w:id="9" w:name="_Toc180146165"/>
      <w:r>
        <w:rPr>
          <w:rStyle w:val="StrongEmphasis"/>
          <w:b/>
          <w:bCs/>
        </w:rPr>
        <w:t>9</w:t>
      </w:r>
      <w:r w:rsidR="00BC5E70" w:rsidRPr="00BC5E70">
        <w:rPr>
          <w:rStyle w:val="StrongEmphasis"/>
          <w:b/>
          <w:bCs/>
        </w:rPr>
        <w:t>. ŹRÓDŁA</w:t>
      </w:r>
      <w:bookmarkEnd w:id="9"/>
    </w:p>
    <w:p w14:paraId="35CC10C6" w14:textId="77777777" w:rsidR="00DA1519" w:rsidRPr="00813AF9" w:rsidRDefault="00DA1519" w:rsidP="00813AF9">
      <w:pPr>
        <w:pStyle w:val="Akapitzlist"/>
        <w:numPr>
          <w:ilvl w:val="0"/>
          <w:numId w:val="11"/>
        </w:numPr>
        <w:spacing w:before="120" w:after="120" w:line="360" w:lineRule="auto"/>
        <w:jc w:val="both"/>
        <w:rPr>
          <w:rFonts w:cs="Liberation Serif"/>
        </w:rPr>
      </w:pPr>
      <w:proofErr w:type="spellStart"/>
      <w:r w:rsidRPr="00813AF9">
        <w:rPr>
          <w:rFonts w:cs="Liberation Serif"/>
        </w:rPr>
        <w:t>Bieroński</w:t>
      </w:r>
      <w:proofErr w:type="spellEnd"/>
      <w:r w:rsidRPr="00813AF9">
        <w:rPr>
          <w:rFonts w:cs="Liberation Serif"/>
        </w:rPr>
        <w:t>, J. (2005). Zbiorniki małej retencji – problemy funkcjonowania. Problemy Ekologii Krajobrazu, 17, s.101-110.</w:t>
      </w:r>
    </w:p>
    <w:p w14:paraId="6C66B51A" w14:textId="4B1373F4" w:rsidR="00DA1519" w:rsidRPr="00813AF9" w:rsidRDefault="00DA1519" w:rsidP="00813AF9">
      <w:pPr>
        <w:pStyle w:val="Akapitzlist"/>
        <w:numPr>
          <w:ilvl w:val="0"/>
          <w:numId w:val="11"/>
        </w:numPr>
        <w:spacing w:before="120" w:after="120" w:line="360" w:lineRule="auto"/>
        <w:jc w:val="both"/>
        <w:rPr>
          <w:rStyle w:val="StrongEmphasis"/>
          <w:rFonts w:cs="Liberation Serif"/>
          <w:b w:val="0"/>
          <w:bCs w:val="0"/>
        </w:rPr>
      </w:pPr>
      <w:proofErr w:type="spellStart"/>
      <w:r w:rsidRPr="00813AF9">
        <w:rPr>
          <w:rFonts w:cs="Liberation Serif"/>
        </w:rPr>
        <w:t>Biobasen</w:t>
      </w:r>
      <w:proofErr w:type="spellEnd"/>
      <w:r w:rsidRPr="00813AF9">
        <w:rPr>
          <w:rFonts w:cs="Liberation Serif"/>
        </w:rPr>
        <w:t xml:space="preserve">. Retencja krajobrazowa. </w:t>
      </w:r>
      <w:hyperlink r:id="rId42" w:history="1">
        <w:r w:rsidRPr="00813AF9">
          <w:rPr>
            <w:rStyle w:val="Hipercze"/>
            <w:rFonts w:cs="Liberation Serif"/>
            <w:szCs w:val="24"/>
          </w:rPr>
          <w:t>https://biobasen.pl/retencja-krajobrazowa/</w:t>
        </w:r>
      </w:hyperlink>
    </w:p>
    <w:p w14:paraId="38D67071" w14:textId="77777777" w:rsidR="00DA1519" w:rsidRPr="00813AF9" w:rsidRDefault="00DA1519" w:rsidP="00813AF9">
      <w:pPr>
        <w:pStyle w:val="Akapitzlist"/>
        <w:numPr>
          <w:ilvl w:val="0"/>
          <w:numId w:val="11"/>
        </w:numPr>
        <w:spacing w:before="120" w:after="120" w:line="360" w:lineRule="auto"/>
        <w:jc w:val="both"/>
        <w:rPr>
          <w:rStyle w:val="StrongEmphasis"/>
          <w:rFonts w:cs="Liberation Serif"/>
          <w:b w:val="0"/>
          <w:bCs w:val="0"/>
        </w:rPr>
      </w:pPr>
      <w:r w:rsidRPr="00813AF9">
        <w:rPr>
          <w:rStyle w:val="StrongEmphasis"/>
          <w:rFonts w:cs="Liberation Serif"/>
          <w:b w:val="0"/>
          <w:bCs w:val="0"/>
        </w:rPr>
        <w:t>Charakterystyka wybranych elementów klimatu w Polsce w 2023 roku – podsumowanie. IMGW-PIB. Warszawa 2024.</w:t>
      </w:r>
    </w:p>
    <w:p w14:paraId="292F330B" w14:textId="77777777" w:rsidR="00DA1519" w:rsidRPr="00813AF9" w:rsidRDefault="00DA1519" w:rsidP="00813AF9">
      <w:pPr>
        <w:pStyle w:val="Akapitzlist"/>
        <w:numPr>
          <w:ilvl w:val="0"/>
          <w:numId w:val="11"/>
        </w:numPr>
        <w:spacing w:before="120" w:after="120" w:line="360" w:lineRule="auto"/>
        <w:jc w:val="both"/>
        <w:rPr>
          <w:rFonts w:cs="Liberation Serif"/>
        </w:rPr>
      </w:pPr>
      <w:proofErr w:type="spellStart"/>
      <w:r w:rsidRPr="00813AF9">
        <w:rPr>
          <w:rFonts w:cs="Liberation Serif"/>
        </w:rPr>
        <w:t>Ciesielczuk</w:t>
      </w:r>
      <w:proofErr w:type="spellEnd"/>
      <w:r w:rsidRPr="00813AF9">
        <w:rPr>
          <w:rFonts w:cs="Liberation Serif"/>
        </w:rPr>
        <w:t xml:space="preserve">, T. (2022) Retencjonowanie wód dla potrzeb </w:t>
      </w:r>
      <w:proofErr w:type="spellStart"/>
      <w:r w:rsidRPr="00813AF9">
        <w:rPr>
          <w:rFonts w:cs="Liberation Serif"/>
        </w:rPr>
        <w:t>nawodnień</w:t>
      </w:r>
      <w:proofErr w:type="spellEnd"/>
      <w:r w:rsidRPr="00813AF9">
        <w:rPr>
          <w:rFonts w:cs="Liberation Serif"/>
        </w:rPr>
        <w:t xml:space="preserve"> rolniczych. Opolski Ośrodek Doradztwa Rolniczego w Łosiowie. Wydawnictwo i Drukarnia Świętego Krzyża w Opolu. </w:t>
      </w:r>
      <w:hyperlink r:id="rId43" w:history="1">
        <w:r w:rsidRPr="00813AF9">
          <w:rPr>
            <w:rStyle w:val="Hipercze"/>
            <w:rFonts w:cs="Liberation Serif"/>
            <w:szCs w:val="24"/>
          </w:rPr>
          <w:t>https://oodr.pl/wp-content/uploads/2022/09/2022.09.05%20E%20broszura%20-%20Retencjonowanie%20w%C3%B3d%20dla%20potrzeb%20nawodnie%C5%84%20rolniczych.pdf</w:t>
        </w:r>
      </w:hyperlink>
      <w:r w:rsidRPr="00813AF9">
        <w:rPr>
          <w:rFonts w:cs="Liberation Serif"/>
        </w:rPr>
        <w:t xml:space="preserve"> </w:t>
      </w:r>
    </w:p>
    <w:p w14:paraId="1DC048EF" w14:textId="77777777" w:rsidR="00DA1519" w:rsidRPr="00813AF9" w:rsidRDefault="00DA1519" w:rsidP="00813AF9">
      <w:pPr>
        <w:pStyle w:val="Akapitzlist"/>
        <w:numPr>
          <w:ilvl w:val="0"/>
          <w:numId w:val="11"/>
        </w:numPr>
        <w:spacing w:before="120" w:after="120" w:line="360" w:lineRule="auto"/>
        <w:jc w:val="both"/>
        <w:rPr>
          <w:rFonts w:cs="Liberation Serif"/>
        </w:rPr>
      </w:pPr>
      <w:r w:rsidRPr="00813AF9">
        <w:rPr>
          <w:rFonts w:cs="Liberation Serif"/>
        </w:rPr>
        <w:t xml:space="preserve">Czyżewska-Suchoń, N. (2021). Pasy kwietne – rolnictwo przyjazne środowisku. Kujawsko-Pomorski Ośrodek Doradztwa Rolniczego w Minikowie. </w:t>
      </w:r>
      <w:hyperlink r:id="rId44" w:history="1">
        <w:r w:rsidRPr="00813AF9">
          <w:rPr>
            <w:rStyle w:val="Hipercze"/>
            <w:rFonts w:cs="Liberation Serif"/>
            <w:szCs w:val="24"/>
          </w:rPr>
          <w:t>https://www.kpodr.pl/wp-content/uploads/2020/09/pasy-kwietne-N-Czyzewska-978-83-65181-79-4.pdf</w:t>
        </w:r>
      </w:hyperlink>
      <w:r w:rsidRPr="00813AF9">
        <w:rPr>
          <w:rFonts w:cs="Liberation Serif"/>
        </w:rPr>
        <w:t xml:space="preserve"> </w:t>
      </w:r>
    </w:p>
    <w:p w14:paraId="704DE713" w14:textId="74AFB294" w:rsidR="00DA1519" w:rsidRPr="00813AF9" w:rsidRDefault="004A2581" w:rsidP="00813AF9">
      <w:pPr>
        <w:pStyle w:val="Akapitzlist"/>
        <w:numPr>
          <w:ilvl w:val="0"/>
          <w:numId w:val="11"/>
        </w:numPr>
        <w:spacing w:before="120" w:after="120" w:line="360" w:lineRule="auto"/>
        <w:jc w:val="both"/>
        <w:rPr>
          <w:rStyle w:val="StrongEmphasis"/>
          <w:rFonts w:cs="Liberation Serif"/>
          <w:b w:val="0"/>
          <w:bCs w:val="0"/>
        </w:rPr>
      </w:pPr>
      <w:proofErr w:type="spellStart"/>
      <w:r w:rsidRPr="00813AF9">
        <w:rPr>
          <w:rStyle w:val="StrongEmphasis"/>
          <w:rFonts w:cs="Liberation Serif"/>
          <w:b w:val="0"/>
          <w:bCs w:val="0"/>
        </w:rPr>
        <w:t>European</w:t>
      </w:r>
      <w:proofErr w:type="spellEnd"/>
      <w:r w:rsidRPr="00813AF9">
        <w:rPr>
          <w:rStyle w:val="StrongEmphasis"/>
          <w:rFonts w:cs="Liberation Serif"/>
          <w:b w:val="0"/>
          <w:bCs w:val="0"/>
        </w:rPr>
        <w:t xml:space="preserve"> Environment </w:t>
      </w:r>
      <w:proofErr w:type="spellStart"/>
      <w:r w:rsidRPr="00813AF9">
        <w:rPr>
          <w:rStyle w:val="StrongEmphasis"/>
          <w:rFonts w:cs="Liberation Serif"/>
          <w:b w:val="0"/>
          <w:bCs w:val="0"/>
        </w:rPr>
        <w:t>Agency</w:t>
      </w:r>
      <w:proofErr w:type="spellEnd"/>
      <w:r w:rsidRPr="00813AF9">
        <w:rPr>
          <w:rStyle w:val="StrongEmphasis"/>
          <w:rFonts w:cs="Liberation Serif"/>
          <w:b w:val="0"/>
          <w:bCs w:val="0"/>
        </w:rPr>
        <w:t xml:space="preserve"> (2019). Zużycie wody w Europie - Ilość i jakość w obliczu dużych wyzwań. </w:t>
      </w:r>
      <w:hyperlink r:id="rId45" w:history="1">
        <w:r w:rsidRPr="00813AF9">
          <w:rPr>
            <w:rStyle w:val="Hipercze"/>
            <w:rFonts w:cs="Liberation Serif"/>
          </w:rPr>
          <w:t>https://www.eea.europa.eu/pl/sygna142y/sygnaly-2018/artykuly/zuzycie-wody-w-europie-2014</w:t>
        </w:r>
      </w:hyperlink>
      <w:r w:rsidRPr="00813AF9">
        <w:rPr>
          <w:rStyle w:val="StrongEmphasis"/>
          <w:rFonts w:cs="Liberation Serif"/>
          <w:b w:val="0"/>
          <w:bCs w:val="0"/>
        </w:rPr>
        <w:t>.</w:t>
      </w:r>
    </w:p>
    <w:p w14:paraId="5DEAFA04" w14:textId="06FB7C0D" w:rsidR="004F19F4" w:rsidRPr="00813AF9" w:rsidRDefault="00000000" w:rsidP="00813AF9">
      <w:pPr>
        <w:pStyle w:val="Akapitzlist"/>
        <w:numPr>
          <w:ilvl w:val="0"/>
          <w:numId w:val="11"/>
        </w:numPr>
        <w:spacing w:before="120" w:after="120" w:line="360" w:lineRule="auto"/>
        <w:jc w:val="both"/>
        <w:rPr>
          <w:rStyle w:val="StrongEmphasis"/>
          <w:rFonts w:cs="Liberation Serif"/>
          <w:b w:val="0"/>
          <w:bCs w:val="0"/>
        </w:rPr>
      </w:pPr>
      <w:proofErr w:type="spellStart"/>
      <w:r w:rsidRPr="00813AF9">
        <w:rPr>
          <w:rStyle w:val="StrongEmphasis"/>
          <w:rFonts w:cs="Liberation Serif"/>
          <w:b w:val="0"/>
          <w:bCs w:val="0"/>
        </w:rPr>
        <w:t>Ginalski</w:t>
      </w:r>
      <w:proofErr w:type="spellEnd"/>
      <w:r w:rsidR="004A2581" w:rsidRPr="00813AF9">
        <w:rPr>
          <w:rStyle w:val="StrongEmphasis"/>
          <w:rFonts w:cs="Liberation Serif"/>
          <w:b w:val="0"/>
          <w:bCs w:val="0"/>
        </w:rPr>
        <w:t>, Z</w:t>
      </w:r>
      <w:r w:rsidRPr="00813AF9">
        <w:rPr>
          <w:rStyle w:val="StrongEmphasis"/>
          <w:rFonts w:cs="Liberation Serif"/>
          <w:b w:val="0"/>
          <w:bCs w:val="0"/>
        </w:rPr>
        <w:t>.</w:t>
      </w:r>
      <w:r w:rsidR="004A2581" w:rsidRPr="00813AF9">
        <w:rPr>
          <w:rStyle w:val="StrongEmphasis"/>
          <w:rFonts w:cs="Liberation Serif"/>
          <w:b w:val="0"/>
          <w:bCs w:val="0"/>
        </w:rPr>
        <w:t xml:space="preserve"> (2018).</w:t>
      </w:r>
      <w:r w:rsidRPr="00813AF9">
        <w:rPr>
          <w:rStyle w:val="StrongEmphasis"/>
          <w:rFonts w:cs="Liberation Serif"/>
          <w:b w:val="0"/>
          <w:bCs w:val="0"/>
        </w:rPr>
        <w:t xml:space="preserve"> Efektywne gospodarowanie zasobami w gospodarstwie rolnym. CDR w Brwinowie. Radom</w:t>
      </w:r>
      <w:r w:rsidR="004A2581" w:rsidRPr="00813AF9">
        <w:rPr>
          <w:rStyle w:val="StrongEmphasis"/>
          <w:rFonts w:cs="Liberation Serif"/>
          <w:b w:val="0"/>
          <w:bCs w:val="0"/>
        </w:rPr>
        <w:t>.</w:t>
      </w:r>
    </w:p>
    <w:p w14:paraId="4FFBCE53" w14:textId="778914F1" w:rsidR="004A2581" w:rsidRPr="00813AF9" w:rsidRDefault="004A2581" w:rsidP="00813AF9">
      <w:pPr>
        <w:pStyle w:val="Akapitzlist"/>
        <w:numPr>
          <w:ilvl w:val="0"/>
          <w:numId w:val="11"/>
        </w:numPr>
        <w:spacing w:before="120" w:after="120" w:line="360" w:lineRule="auto"/>
        <w:jc w:val="both"/>
        <w:rPr>
          <w:rFonts w:cs="Liberation Serif"/>
        </w:rPr>
      </w:pPr>
      <w:proofErr w:type="spellStart"/>
      <w:r w:rsidRPr="00813AF9">
        <w:rPr>
          <w:rFonts w:cs="Liberation Serif"/>
        </w:rPr>
        <w:t>Hauraton</w:t>
      </w:r>
      <w:proofErr w:type="spellEnd"/>
      <w:r w:rsidRPr="00813AF9">
        <w:rPr>
          <w:rFonts w:cs="Liberation Serif"/>
        </w:rPr>
        <w:t xml:space="preserve"> - producent systemów nawadniających. </w:t>
      </w:r>
      <w:hyperlink r:id="rId46" w:history="1">
        <w:r w:rsidRPr="00813AF9">
          <w:rPr>
            <w:rStyle w:val="Hipercze"/>
            <w:rFonts w:cs="Liberation Serif"/>
          </w:rPr>
          <w:t>https://www.hauraton.com/pl/produkty/rozsaczanie/</w:t>
        </w:r>
      </w:hyperlink>
    </w:p>
    <w:p w14:paraId="33C00B0B" w14:textId="77777777" w:rsidR="004A2581" w:rsidRPr="00813AF9" w:rsidRDefault="004A2581" w:rsidP="00813AF9">
      <w:pPr>
        <w:pStyle w:val="Akapitzlist"/>
        <w:numPr>
          <w:ilvl w:val="0"/>
          <w:numId w:val="11"/>
        </w:numPr>
        <w:spacing w:before="120" w:after="120" w:line="360" w:lineRule="auto"/>
        <w:jc w:val="both"/>
        <w:rPr>
          <w:rFonts w:cs="Liberation Serif"/>
        </w:rPr>
      </w:pPr>
      <w:r w:rsidRPr="00813AF9">
        <w:rPr>
          <w:rFonts w:cs="Liberation Serif"/>
        </w:rPr>
        <w:t xml:space="preserve">Mała retencja w praktyce, w aktach prawnych i dokumentach strategicznych. </w:t>
      </w:r>
      <w:hyperlink r:id="rId47" w:history="1">
        <w:r w:rsidRPr="00813AF9">
          <w:rPr>
            <w:rStyle w:val="Hipercze"/>
            <w:rFonts w:cs="Liberation Serif"/>
          </w:rPr>
          <w:t>http://www.malaretencja.pl/images/platforma_ed/lekcje/Lekcja_maa__retencja_w_aktach_prawnych.pdf</w:t>
        </w:r>
      </w:hyperlink>
      <w:r w:rsidRPr="00813AF9">
        <w:rPr>
          <w:rFonts w:cs="Liberation Serif"/>
        </w:rPr>
        <w:t xml:space="preserve"> </w:t>
      </w:r>
    </w:p>
    <w:p w14:paraId="1A8647D8" w14:textId="44E44663" w:rsidR="004F19F4" w:rsidRPr="00813AF9" w:rsidRDefault="00000000" w:rsidP="00813AF9">
      <w:pPr>
        <w:pStyle w:val="Akapitzlist"/>
        <w:numPr>
          <w:ilvl w:val="0"/>
          <w:numId w:val="11"/>
        </w:numPr>
        <w:spacing w:before="120" w:after="120" w:line="360" w:lineRule="auto"/>
        <w:jc w:val="both"/>
        <w:rPr>
          <w:rFonts w:cs="Liberation Serif"/>
        </w:rPr>
      </w:pPr>
      <w:r w:rsidRPr="00813AF9">
        <w:rPr>
          <w:rStyle w:val="StrongEmphasis"/>
          <w:rFonts w:cs="Liberation Serif"/>
          <w:b w:val="0"/>
          <w:bCs w:val="0"/>
        </w:rPr>
        <w:t>Ochrona wód i powietrza. Dyrektywa wodna, azotanowa, NEC. DODR. Wrocław 2022.</w:t>
      </w:r>
    </w:p>
    <w:p w14:paraId="5CB54C27" w14:textId="77777777" w:rsidR="004A2581" w:rsidRPr="00813AF9" w:rsidRDefault="004A2581" w:rsidP="00813AF9">
      <w:pPr>
        <w:pStyle w:val="Akapitzlist"/>
        <w:numPr>
          <w:ilvl w:val="0"/>
          <w:numId w:val="11"/>
        </w:numPr>
        <w:spacing w:before="120" w:after="120" w:line="360" w:lineRule="auto"/>
        <w:jc w:val="both"/>
        <w:rPr>
          <w:rFonts w:cs="Liberation Serif"/>
        </w:rPr>
      </w:pPr>
      <w:r w:rsidRPr="00813AF9">
        <w:rPr>
          <w:rFonts w:cs="Liberation Serif"/>
        </w:rPr>
        <w:t>Państwowe Gospodarstwo Wodne Wody Polskie -</w:t>
      </w:r>
      <w:r w:rsidRPr="00911D7B">
        <w:t xml:space="preserve"> </w:t>
      </w:r>
      <w:hyperlink r:id="rId48" w:history="1">
        <w:r w:rsidRPr="00813AF9">
          <w:rPr>
            <w:rStyle w:val="Hipercze"/>
            <w:rFonts w:cs="Liberation Serif"/>
          </w:rPr>
          <w:t>https://www.wody.gov.pl/</w:t>
        </w:r>
      </w:hyperlink>
      <w:r w:rsidRPr="00813AF9">
        <w:rPr>
          <w:rFonts w:cs="Liberation Serif"/>
        </w:rPr>
        <w:t xml:space="preserve"> </w:t>
      </w:r>
    </w:p>
    <w:p w14:paraId="7FD066EA" w14:textId="61CFA9EA" w:rsidR="004A2581" w:rsidRPr="00813AF9" w:rsidRDefault="00813AF9" w:rsidP="00813AF9">
      <w:pPr>
        <w:pStyle w:val="Akapitzlist"/>
        <w:numPr>
          <w:ilvl w:val="0"/>
          <w:numId w:val="11"/>
        </w:numPr>
        <w:spacing w:before="120" w:after="120" w:line="360" w:lineRule="auto"/>
        <w:jc w:val="both"/>
        <w:rPr>
          <w:rFonts w:cs="Liberation Serif"/>
        </w:rPr>
      </w:pPr>
      <w:r>
        <w:rPr>
          <w:rStyle w:val="StrongEmphasis"/>
          <w:rFonts w:cs="Liberation Serif"/>
          <w:b w:val="0"/>
          <w:bCs w:val="0"/>
        </w:rPr>
        <w:t xml:space="preserve">12. </w:t>
      </w:r>
      <w:r w:rsidR="004A2581" w:rsidRPr="00813AF9">
        <w:rPr>
          <w:rStyle w:val="StrongEmphasis"/>
          <w:rFonts w:cs="Liberation Serif"/>
          <w:b w:val="0"/>
          <w:bCs w:val="0"/>
        </w:rPr>
        <w:t xml:space="preserve">Piotrowski, P. (2023). Susza – zagrożenie i skutki. Komentarz eksperta UŁ, pod redakcją Iwony Ptaszek-Zielińskiej z Centrum Komunikacji i PR Uniwersytetu Łódzkiego. </w:t>
      </w:r>
      <w:r w:rsidR="004A2581">
        <w:rPr>
          <w:rFonts w:cs="Liberation Serif"/>
        </w:rPr>
        <w:fldChar w:fldCharType="begin"/>
      </w:r>
      <w:r w:rsidR="004A2581" w:rsidRPr="00813AF9">
        <w:rPr>
          <w:rFonts w:cs="Liberation Serif"/>
        </w:rPr>
        <w:instrText xml:space="preserve">HYPERLINK "https://www.uni.lodz.pl/aktualnosc/szczegoly/susza-zagrozenie-i-skutki-komentarz-eksperta-ul. </w:instrText>
      </w:r>
    </w:p>
    <w:p w14:paraId="79092D12" w14:textId="77777777" w:rsidR="004A2581" w:rsidRPr="00813AF9" w:rsidRDefault="004A2581" w:rsidP="00813AF9">
      <w:pPr>
        <w:pStyle w:val="Akapitzlist"/>
        <w:numPr>
          <w:ilvl w:val="0"/>
          <w:numId w:val="11"/>
        </w:numPr>
        <w:spacing w:before="120" w:after="120" w:line="360" w:lineRule="auto"/>
        <w:jc w:val="both"/>
        <w:rPr>
          <w:rStyle w:val="Hipercze"/>
          <w:rFonts w:cs="Liberation Serif"/>
        </w:rPr>
      </w:pPr>
      <w:r w:rsidRPr="00813AF9">
        <w:rPr>
          <w:rFonts w:cs="Liberation Serif"/>
        </w:rPr>
        <w:instrText>"</w:instrText>
      </w:r>
      <w:r>
        <w:rPr>
          <w:rFonts w:cs="Liberation Serif"/>
        </w:rPr>
      </w:r>
      <w:r>
        <w:rPr>
          <w:rFonts w:cs="Liberation Serif"/>
        </w:rPr>
        <w:fldChar w:fldCharType="separate"/>
      </w:r>
      <w:r w:rsidRPr="00813AF9">
        <w:rPr>
          <w:rStyle w:val="Hipercze"/>
          <w:rFonts w:cs="Liberation Serif"/>
        </w:rPr>
        <w:t xml:space="preserve">https://www.uni.lodz.pl/aktualnosc/szczegoly/susza-zagrozenie-i-skutki-komentarz-eksperta-ul. </w:t>
      </w:r>
    </w:p>
    <w:p w14:paraId="35C01D1A" w14:textId="2235721F" w:rsidR="004A2581" w:rsidRPr="00B61517" w:rsidRDefault="004A2581" w:rsidP="00813AF9">
      <w:pPr>
        <w:pStyle w:val="Akapitzlist"/>
        <w:numPr>
          <w:ilvl w:val="0"/>
          <w:numId w:val="11"/>
        </w:numPr>
        <w:spacing w:before="120" w:after="120" w:line="360" w:lineRule="auto"/>
      </w:pPr>
      <w:r>
        <w:fldChar w:fldCharType="end"/>
      </w:r>
      <w:r w:rsidRPr="00B61517">
        <w:t xml:space="preserve">Rossa, L. (2019). Podstawy małej retencji. Materiały szkoleniowe dla doradców rolnych opracowane w ramach Zadania 6. „Wspieranie działań na rzecz ochrony wód przed presjami pochodzenia rolniczego” Programu Wieloletniego ITP na lata 2016-2020 pt. „Przedsięwzięcia technologiczno-przyrodnicze na rzecz innowacyjnej, efektywnej i niskoemisyjnej gospodarki na obszarach wiejskich”. Autorzy prezentacji: dr hab. Stefan Pietrzak. </w:t>
      </w:r>
      <w:hyperlink r:id="rId49" w:history="1">
        <w:r w:rsidRPr="00B61517">
          <w:rPr>
            <w:rStyle w:val="Hipercze"/>
            <w:rFonts w:cs="Liberation Serif"/>
          </w:rPr>
          <w:t>https://www.cdr.gov.pl/images/Brwinow/szkolenia/2019/2019_09_11/Mala_retencja.pdf</w:t>
        </w:r>
      </w:hyperlink>
    </w:p>
    <w:p w14:paraId="3FC9FB75" w14:textId="77777777" w:rsidR="004A2581" w:rsidRPr="00813AF9" w:rsidRDefault="004A2581" w:rsidP="00813AF9">
      <w:pPr>
        <w:pStyle w:val="Akapitzlist"/>
        <w:numPr>
          <w:ilvl w:val="0"/>
          <w:numId w:val="11"/>
        </w:numPr>
        <w:spacing w:before="120" w:after="120" w:line="360" w:lineRule="auto"/>
        <w:jc w:val="both"/>
        <w:rPr>
          <w:rFonts w:cs="Liberation Serif"/>
          <w:szCs w:val="24"/>
        </w:rPr>
      </w:pPr>
      <w:proofErr w:type="spellStart"/>
      <w:r w:rsidRPr="00813AF9">
        <w:rPr>
          <w:rFonts w:cs="Liberation Serif"/>
          <w:szCs w:val="24"/>
        </w:rPr>
        <w:t>Sądej</w:t>
      </w:r>
      <w:proofErr w:type="spellEnd"/>
      <w:r w:rsidRPr="00813AF9">
        <w:rPr>
          <w:rFonts w:cs="Liberation Serif"/>
          <w:szCs w:val="24"/>
        </w:rPr>
        <w:t xml:space="preserve"> W., Mazur Z. 2005. Wpływ różnych systemów nawożenia na kształtowanie się </w:t>
      </w:r>
      <w:r w:rsidRPr="00813AF9">
        <w:rPr>
          <w:rFonts w:cs="Liberation Serif"/>
        </w:rPr>
        <w:t>niektórych właściwości fizycznych gleby płowej. Roczniki Gleboznawcze LVI Nr ½ Warszawa 2005: 147-153.</w:t>
      </w:r>
    </w:p>
    <w:p w14:paraId="2D9CD1C0" w14:textId="77777777" w:rsidR="004A2581" w:rsidRPr="00813AF9" w:rsidRDefault="004A2581" w:rsidP="00813AF9">
      <w:pPr>
        <w:pStyle w:val="Akapitzlist"/>
        <w:numPr>
          <w:ilvl w:val="0"/>
          <w:numId w:val="11"/>
        </w:numPr>
        <w:spacing w:before="120" w:after="120" w:line="360" w:lineRule="auto"/>
        <w:jc w:val="both"/>
        <w:rPr>
          <w:rFonts w:cs="Liberation Serif"/>
        </w:rPr>
      </w:pPr>
      <w:r w:rsidRPr="00813AF9">
        <w:rPr>
          <w:rFonts w:cs="Liberation Serif"/>
        </w:rPr>
        <w:t xml:space="preserve">Serwis Rzeczypospolitej Polski – </w:t>
      </w:r>
      <w:hyperlink r:id="rId50" w:history="1">
        <w:r w:rsidRPr="00813AF9">
          <w:rPr>
            <w:rStyle w:val="Hipercze"/>
            <w:rFonts w:cs="Liberation Serif"/>
            <w:szCs w:val="24"/>
          </w:rPr>
          <w:t>www.gov.pl</w:t>
        </w:r>
      </w:hyperlink>
      <w:r w:rsidRPr="00813AF9">
        <w:rPr>
          <w:rFonts w:cs="Liberation Serif"/>
        </w:rPr>
        <w:t xml:space="preserve"> </w:t>
      </w:r>
    </w:p>
    <w:p w14:paraId="3486312D" w14:textId="7767DD1C" w:rsidR="004A2581" w:rsidRPr="00813AF9" w:rsidRDefault="004A2581" w:rsidP="00813AF9">
      <w:pPr>
        <w:pStyle w:val="Akapitzlist"/>
        <w:numPr>
          <w:ilvl w:val="0"/>
          <w:numId w:val="11"/>
        </w:numPr>
        <w:spacing w:before="120" w:after="120" w:line="360" w:lineRule="auto"/>
        <w:jc w:val="both"/>
        <w:rPr>
          <w:rStyle w:val="StrongEmphasis"/>
          <w:rFonts w:cs="Liberation Serif"/>
          <w:b w:val="0"/>
          <w:bCs w:val="0"/>
        </w:rPr>
      </w:pPr>
      <w:r w:rsidRPr="00813AF9">
        <w:rPr>
          <w:rFonts w:cs="Liberation Serif"/>
        </w:rPr>
        <w:t xml:space="preserve">Stec A., </w:t>
      </w:r>
      <w:proofErr w:type="spellStart"/>
      <w:r w:rsidRPr="00813AF9">
        <w:rPr>
          <w:rFonts w:cs="Liberation Serif"/>
        </w:rPr>
        <w:t>Słyś</w:t>
      </w:r>
      <w:proofErr w:type="spellEnd"/>
      <w:r w:rsidRPr="00813AF9">
        <w:rPr>
          <w:rFonts w:cs="Liberation Serif"/>
        </w:rPr>
        <w:t xml:space="preserve"> D. 2017. Analiza możliwości wykorzystania wody deszczowej na terenie miasteczka akademickiego w Polsce. DOI: 10.2429/proc.2017.11(1)031</w:t>
      </w:r>
    </w:p>
    <w:p w14:paraId="2C7EDB86" w14:textId="69747A56" w:rsidR="004F19F4" w:rsidRPr="00813AF9" w:rsidRDefault="00000000" w:rsidP="00813AF9">
      <w:pPr>
        <w:pStyle w:val="Akapitzlist"/>
        <w:numPr>
          <w:ilvl w:val="0"/>
          <w:numId w:val="11"/>
        </w:numPr>
        <w:spacing w:before="120" w:after="120" w:line="360" w:lineRule="auto"/>
        <w:jc w:val="both"/>
        <w:rPr>
          <w:rFonts w:cs="Liberation Serif"/>
        </w:rPr>
      </w:pPr>
      <w:r w:rsidRPr="00813AF9">
        <w:rPr>
          <w:rStyle w:val="StrongEmphasis"/>
          <w:rFonts w:cs="Liberation Serif"/>
          <w:b w:val="0"/>
          <w:bCs w:val="0"/>
        </w:rPr>
        <w:t>Ustawa z dnia 20 lipca 2017 r. - Prawo wodne. Dz. U. 2017 poz. 1566</w:t>
      </w:r>
    </w:p>
    <w:p w14:paraId="4DE695EE" w14:textId="45823323" w:rsidR="004A2581" w:rsidRPr="00813AF9" w:rsidRDefault="004A2581" w:rsidP="00813AF9">
      <w:pPr>
        <w:pStyle w:val="Akapitzlist"/>
        <w:numPr>
          <w:ilvl w:val="0"/>
          <w:numId w:val="11"/>
        </w:numPr>
        <w:spacing w:before="120" w:after="120" w:line="360" w:lineRule="auto"/>
        <w:jc w:val="both"/>
        <w:rPr>
          <w:rStyle w:val="StrongEmphasis"/>
          <w:rFonts w:cs="Liberation Serif"/>
          <w:b w:val="0"/>
          <w:bCs w:val="0"/>
        </w:rPr>
      </w:pPr>
      <w:r w:rsidRPr="00813AF9">
        <w:rPr>
          <w:rStyle w:val="StrongEmphasis"/>
          <w:rFonts w:cs="Liberation Serif"/>
          <w:b w:val="0"/>
          <w:bCs w:val="0"/>
        </w:rPr>
        <w:t xml:space="preserve">Zasoby wodne i retencja. Artykuł pochodzący ze strony </w:t>
      </w:r>
      <w:hyperlink r:id="rId51" w:history="1">
        <w:r w:rsidRPr="00813AF9">
          <w:rPr>
            <w:rStyle w:val="Hipercze"/>
            <w:rFonts w:cs="Liberation Serif"/>
          </w:rPr>
          <w:t>https://www.gov.pl/web/retencja.</w:t>
        </w:r>
      </w:hyperlink>
    </w:p>
    <w:p w14:paraId="67B029EE" w14:textId="1155FC91" w:rsidR="004A2581" w:rsidRPr="00813AF9" w:rsidRDefault="00440C76" w:rsidP="00813AF9">
      <w:pPr>
        <w:pStyle w:val="Akapitzlist"/>
        <w:numPr>
          <w:ilvl w:val="0"/>
          <w:numId w:val="11"/>
        </w:numPr>
        <w:spacing w:before="120" w:after="120" w:line="360" w:lineRule="auto"/>
        <w:jc w:val="both"/>
        <w:rPr>
          <w:rFonts w:cs="Liberation Serif"/>
        </w:rPr>
      </w:pPr>
      <w:r w:rsidRPr="00813AF9">
        <w:rPr>
          <w:rStyle w:val="StrongEmphasis"/>
          <w:rFonts w:cs="Liberation Serif"/>
          <w:b w:val="0"/>
          <w:bCs w:val="0"/>
        </w:rPr>
        <w:t xml:space="preserve">Zintegrowana Platforma Edukacyjna Ministerstwa Edukacji Narodowej. Wody powierzchniowe i podziemne w Polsce. </w:t>
      </w:r>
      <w:hyperlink r:id="rId52" w:history="1">
        <w:r w:rsidRPr="00813AF9">
          <w:rPr>
            <w:rStyle w:val="Hipercze"/>
            <w:rFonts w:cs="Liberation Serif"/>
          </w:rPr>
          <w:t>https://zpe.gov.pl/a/wody-powierzchniowe-i-podziemne-w-polsce/DipXCqxGv</w:t>
        </w:r>
      </w:hyperlink>
      <w:r w:rsidRPr="00813AF9">
        <w:rPr>
          <w:rStyle w:val="StrongEmphasis"/>
          <w:rFonts w:cs="Liberation Serif"/>
          <w:b w:val="0"/>
          <w:bCs w:val="0"/>
        </w:rPr>
        <w:t>.</w:t>
      </w:r>
    </w:p>
    <w:sectPr w:rsidR="004A2581" w:rsidRPr="00813AF9">
      <w:footerReference w:type="default" r:id="rId53"/>
      <w:pgSz w:w="11906" w:h="16838"/>
      <w:pgMar w:top="1134" w:right="1134" w:bottom="1734" w:left="1134" w:header="0" w:footer="1134" w:gutter="0"/>
      <w:cols w:space="708"/>
      <w:formProt w:val="0"/>
      <w:docGrid w:linePitch="10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C3576A4" w14:textId="77777777" w:rsidR="00393759" w:rsidRDefault="00393759">
      <w:pPr>
        <w:spacing w:line="240" w:lineRule="auto"/>
      </w:pPr>
      <w:r>
        <w:separator/>
      </w:r>
    </w:p>
  </w:endnote>
  <w:endnote w:type="continuationSeparator" w:id="0">
    <w:p w14:paraId="029E4423" w14:textId="77777777" w:rsidR="00393759" w:rsidRDefault="0039375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Segoe UI Symbol"/>
    <w:charset w:val="01"/>
    <w:family w:val="auto"/>
    <w:pitch w:val="variable"/>
    <w:sig w:usb0="800000AF" w:usb1="1001ECEA" w:usb2="00000000" w:usb3="00000000" w:csb0="80000001" w:csb1="00000000"/>
  </w:font>
  <w:font w:name="Liberation Serif">
    <w:altName w:val="Times New Roman"/>
    <w:charset w:val="EE"/>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Lucida Sans">
    <w:charset w:val="00"/>
    <w:family w:val="swiss"/>
    <w:pitch w:val="variable"/>
    <w:sig w:usb0="00000003" w:usb1="00000000" w:usb2="00000000" w:usb3="00000000" w:csb0="00000001" w:csb1="00000000"/>
  </w:font>
  <w:font w:name="Calibri Light">
    <w:panose1 w:val="020F0302020204030204"/>
    <w:charset w:val="EE"/>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Liberation Sans">
    <w:altName w:val="Arial"/>
    <w:charset w:val="EE"/>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Calibri">
    <w:panose1 w:val="020F05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4E7DC7" w14:textId="77777777" w:rsidR="004F19F4" w:rsidRDefault="00000000">
    <w:pPr>
      <w:pStyle w:val="Stopka"/>
      <w:jc w:val="center"/>
      <w:rPr>
        <w:rFonts w:ascii="Times New Roman" w:hAnsi="Times New Roman"/>
      </w:rPr>
    </w:pPr>
    <w:r>
      <w:rPr>
        <w:rFonts w:ascii="Times New Roman" w:hAnsi="Times New Roman"/>
      </w:rPr>
      <w:fldChar w:fldCharType="begin"/>
    </w:r>
    <w:r>
      <w:rPr>
        <w:rFonts w:ascii="Times New Roman" w:hAnsi="Times New Roman"/>
      </w:rPr>
      <w:instrText xml:space="preserve"> PAGE </w:instrText>
    </w:r>
    <w:r>
      <w:rPr>
        <w:rFonts w:ascii="Times New Roman" w:hAnsi="Times New Roman"/>
      </w:rPr>
      <w:fldChar w:fldCharType="separate"/>
    </w:r>
    <w:r>
      <w:rPr>
        <w:rFonts w:ascii="Times New Roman" w:hAnsi="Times New Roman"/>
      </w:rPr>
      <w:t>7</w:t>
    </w:r>
    <w:r>
      <w:rPr>
        <w:rFonts w:ascii="Times New Roman" w:hAnsi="Times New Roman"/>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2CFA513" w14:textId="77777777" w:rsidR="00393759" w:rsidRDefault="00393759">
      <w:pPr>
        <w:spacing w:line="240" w:lineRule="auto"/>
      </w:pPr>
      <w:r>
        <w:separator/>
      </w:r>
    </w:p>
  </w:footnote>
  <w:footnote w:type="continuationSeparator" w:id="0">
    <w:p w14:paraId="7EEF1B0A" w14:textId="77777777" w:rsidR="00393759" w:rsidRDefault="00393759">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AC6243"/>
    <w:multiLevelType w:val="hybridMultilevel"/>
    <w:tmpl w:val="C8FE47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155220AB"/>
    <w:multiLevelType w:val="hybridMultilevel"/>
    <w:tmpl w:val="ABDE0C08"/>
    <w:lvl w:ilvl="0" w:tplc="0415000F">
      <w:start w:val="1"/>
      <w:numFmt w:val="decimal"/>
      <w:lvlText w:val="%1."/>
      <w:lvlJc w:val="left"/>
      <w:pPr>
        <w:ind w:left="36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15:restartNumberingAfterBreak="0">
    <w:nsid w:val="227C2F80"/>
    <w:multiLevelType w:val="hybridMultilevel"/>
    <w:tmpl w:val="E4F04BD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3AA469F0"/>
    <w:multiLevelType w:val="hybridMultilevel"/>
    <w:tmpl w:val="C8BEC4F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43D16222"/>
    <w:multiLevelType w:val="hybridMultilevel"/>
    <w:tmpl w:val="E48A400A"/>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481C2AE7"/>
    <w:multiLevelType w:val="multilevel"/>
    <w:tmpl w:val="246A44C0"/>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6" w15:restartNumberingAfterBreak="0">
    <w:nsid w:val="586A34A4"/>
    <w:multiLevelType w:val="hybridMultilevel"/>
    <w:tmpl w:val="4C023CF6"/>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6AA349E9"/>
    <w:multiLevelType w:val="hybridMultilevel"/>
    <w:tmpl w:val="30DCB26E"/>
    <w:lvl w:ilvl="0" w:tplc="5CB64C28">
      <w:start w:val="9"/>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 w15:restartNumberingAfterBreak="0">
    <w:nsid w:val="71324CC5"/>
    <w:multiLevelType w:val="hybridMultilevel"/>
    <w:tmpl w:val="E6FAA03A"/>
    <w:lvl w:ilvl="0" w:tplc="04150003">
      <w:start w:val="1"/>
      <w:numFmt w:val="bullet"/>
      <w:lvlText w:val="o"/>
      <w:lvlJc w:val="left"/>
      <w:pPr>
        <w:ind w:left="1287" w:hanging="360"/>
      </w:pPr>
      <w:rPr>
        <w:rFonts w:ascii="Courier New" w:hAnsi="Courier New" w:cs="Courier New"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9" w15:restartNumberingAfterBreak="0">
    <w:nsid w:val="75021714"/>
    <w:multiLevelType w:val="multilevel"/>
    <w:tmpl w:val="3AD0C70C"/>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0" w15:restartNumberingAfterBreak="0">
    <w:nsid w:val="754358B0"/>
    <w:multiLevelType w:val="hybridMultilevel"/>
    <w:tmpl w:val="1B9CB1C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7E654FE1"/>
    <w:multiLevelType w:val="multilevel"/>
    <w:tmpl w:val="7DE05EDC"/>
    <w:lvl w:ilvl="0">
      <w:start w:val="1"/>
      <w:numFmt w:val="decimal"/>
      <w:lvlText w:val="%1."/>
      <w:lvlJc w:val="left"/>
      <w:pPr>
        <w:tabs>
          <w:tab w:val="num" w:pos="643"/>
        </w:tabs>
        <w:ind w:left="643" w:hanging="360"/>
      </w:pPr>
    </w:lvl>
    <w:lvl w:ilvl="1">
      <w:start w:val="1"/>
      <w:numFmt w:val="decimal"/>
      <w:lvlText w:val="%2."/>
      <w:lvlJc w:val="left"/>
      <w:pPr>
        <w:tabs>
          <w:tab w:val="num" w:pos="1003"/>
        </w:tabs>
        <w:ind w:left="1003" w:hanging="360"/>
      </w:pPr>
    </w:lvl>
    <w:lvl w:ilvl="2">
      <w:start w:val="1"/>
      <w:numFmt w:val="decimal"/>
      <w:lvlText w:val="%3."/>
      <w:lvlJc w:val="left"/>
      <w:pPr>
        <w:tabs>
          <w:tab w:val="num" w:pos="1363"/>
        </w:tabs>
        <w:ind w:left="1363" w:hanging="360"/>
      </w:pPr>
    </w:lvl>
    <w:lvl w:ilvl="3">
      <w:start w:val="1"/>
      <w:numFmt w:val="decimal"/>
      <w:lvlText w:val="%4."/>
      <w:lvlJc w:val="left"/>
      <w:pPr>
        <w:tabs>
          <w:tab w:val="num" w:pos="1723"/>
        </w:tabs>
        <w:ind w:left="1723" w:hanging="360"/>
      </w:pPr>
    </w:lvl>
    <w:lvl w:ilvl="4">
      <w:start w:val="1"/>
      <w:numFmt w:val="decimal"/>
      <w:lvlText w:val="%5."/>
      <w:lvlJc w:val="left"/>
      <w:pPr>
        <w:tabs>
          <w:tab w:val="num" w:pos="2083"/>
        </w:tabs>
        <w:ind w:left="2083" w:hanging="360"/>
      </w:pPr>
    </w:lvl>
    <w:lvl w:ilvl="5">
      <w:start w:val="1"/>
      <w:numFmt w:val="decimal"/>
      <w:lvlText w:val="%6."/>
      <w:lvlJc w:val="left"/>
      <w:pPr>
        <w:tabs>
          <w:tab w:val="num" w:pos="2443"/>
        </w:tabs>
        <w:ind w:left="2443" w:hanging="360"/>
      </w:pPr>
    </w:lvl>
    <w:lvl w:ilvl="6">
      <w:start w:val="1"/>
      <w:numFmt w:val="decimal"/>
      <w:lvlText w:val="%7."/>
      <w:lvlJc w:val="left"/>
      <w:pPr>
        <w:tabs>
          <w:tab w:val="num" w:pos="2803"/>
        </w:tabs>
        <w:ind w:left="2803" w:hanging="360"/>
      </w:pPr>
    </w:lvl>
    <w:lvl w:ilvl="7">
      <w:start w:val="1"/>
      <w:numFmt w:val="decimal"/>
      <w:lvlText w:val="%8."/>
      <w:lvlJc w:val="left"/>
      <w:pPr>
        <w:tabs>
          <w:tab w:val="num" w:pos="3163"/>
        </w:tabs>
        <w:ind w:left="3163" w:hanging="360"/>
      </w:pPr>
    </w:lvl>
    <w:lvl w:ilvl="8">
      <w:start w:val="1"/>
      <w:numFmt w:val="decimal"/>
      <w:lvlText w:val="%9."/>
      <w:lvlJc w:val="left"/>
      <w:pPr>
        <w:tabs>
          <w:tab w:val="num" w:pos="3523"/>
        </w:tabs>
        <w:ind w:left="3523" w:hanging="360"/>
      </w:pPr>
    </w:lvl>
  </w:abstractNum>
  <w:num w:numId="1" w16cid:durableId="1709182017">
    <w:abstractNumId w:val="11"/>
  </w:num>
  <w:num w:numId="2" w16cid:durableId="672031837">
    <w:abstractNumId w:val="5"/>
  </w:num>
  <w:num w:numId="3" w16cid:durableId="273826224">
    <w:abstractNumId w:val="9"/>
  </w:num>
  <w:num w:numId="4" w16cid:durableId="1703094184">
    <w:abstractNumId w:val="0"/>
  </w:num>
  <w:num w:numId="5" w16cid:durableId="1013384930">
    <w:abstractNumId w:val="7"/>
  </w:num>
  <w:num w:numId="6" w16cid:durableId="607280450">
    <w:abstractNumId w:val="10"/>
  </w:num>
  <w:num w:numId="7" w16cid:durableId="1489706854">
    <w:abstractNumId w:val="3"/>
  </w:num>
  <w:num w:numId="8" w16cid:durableId="781455902">
    <w:abstractNumId w:val="4"/>
  </w:num>
  <w:num w:numId="9" w16cid:durableId="1267538902">
    <w:abstractNumId w:val="2"/>
  </w:num>
  <w:num w:numId="10" w16cid:durableId="484854133">
    <w:abstractNumId w:val="6"/>
  </w:num>
  <w:num w:numId="11" w16cid:durableId="290134581">
    <w:abstractNumId w:val="1"/>
  </w:num>
  <w:num w:numId="12" w16cid:durableId="122776096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proofState w:spelling="clean" w:grammar="clean"/>
  <w:defaultTabStop w:val="709"/>
  <w:autoHyphenation/>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19F4"/>
    <w:rsid w:val="00011F2A"/>
    <w:rsid w:val="000138C1"/>
    <w:rsid w:val="00017D3B"/>
    <w:rsid w:val="00023556"/>
    <w:rsid w:val="000724B4"/>
    <w:rsid w:val="000770AE"/>
    <w:rsid w:val="0012163B"/>
    <w:rsid w:val="00152761"/>
    <w:rsid w:val="00184EA5"/>
    <w:rsid w:val="00186804"/>
    <w:rsid w:val="001923C3"/>
    <w:rsid w:val="001A525B"/>
    <w:rsid w:val="001C2E3A"/>
    <w:rsid w:val="001D08B3"/>
    <w:rsid w:val="001D1357"/>
    <w:rsid w:val="001D4BC9"/>
    <w:rsid w:val="002167D4"/>
    <w:rsid w:val="002331C3"/>
    <w:rsid w:val="002651EC"/>
    <w:rsid w:val="00273326"/>
    <w:rsid w:val="002B588F"/>
    <w:rsid w:val="002C1B9D"/>
    <w:rsid w:val="002F392F"/>
    <w:rsid w:val="00310B4E"/>
    <w:rsid w:val="003151AD"/>
    <w:rsid w:val="00322021"/>
    <w:rsid w:val="003222A1"/>
    <w:rsid w:val="00393759"/>
    <w:rsid w:val="003B42CF"/>
    <w:rsid w:val="00440C76"/>
    <w:rsid w:val="00450798"/>
    <w:rsid w:val="00460ED5"/>
    <w:rsid w:val="00463A47"/>
    <w:rsid w:val="00472B0E"/>
    <w:rsid w:val="004A2581"/>
    <w:rsid w:val="004B456E"/>
    <w:rsid w:val="004F19F4"/>
    <w:rsid w:val="00520CC1"/>
    <w:rsid w:val="00554EB6"/>
    <w:rsid w:val="00581587"/>
    <w:rsid w:val="005936F7"/>
    <w:rsid w:val="00594833"/>
    <w:rsid w:val="005A4F55"/>
    <w:rsid w:val="006010C3"/>
    <w:rsid w:val="00607FB2"/>
    <w:rsid w:val="00616368"/>
    <w:rsid w:val="0062285D"/>
    <w:rsid w:val="006518BD"/>
    <w:rsid w:val="006553E8"/>
    <w:rsid w:val="006C48FC"/>
    <w:rsid w:val="006D5267"/>
    <w:rsid w:val="006E04E4"/>
    <w:rsid w:val="006E0D37"/>
    <w:rsid w:val="006E4FA7"/>
    <w:rsid w:val="006F10C4"/>
    <w:rsid w:val="006F61C5"/>
    <w:rsid w:val="007028A6"/>
    <w:rsid w:val="00716FD1"/>
    <w:rsid w:val="00755413"/>
    <w:rsid w:val="00767EB5"/>
    <w:rsid w:val="00776232"/>
    <w:rsid w:val="007A0BD6"/>
    <w:rsid w:val="007A5042"/>
    <w:rsid w:val="00813AF9"/>
    <w:rsid w:val="00816E8C"/>
    <w:rsid w:val="008251FF"/>
    <w:rsid w:val="00830255"/>
    <w:rsid w:val="00874DEA"/>
    <w:rsid w:val="008769F3"/>
    <w:rsid w:val="00886A17"/>
    <w:rsid w:val="008918CC"/>
    <w:rsid w:val="008C516B"/>
    <w:rsid w:val="0090484B"/>
    <w:rsid w:val="00911D7B"/>
    <w:rsid w:val="00914D15"/>
    <w:rsid w:val="00945F87"/>
    <w:rsid w:val="00956371"/>
    <w:rsid w:val="00960D95"/>
    <w:rsid w:val="00970395"/>
    <w:rsid w:val="00983C92"/>
    <w:rsid w:val="00990A8E"/>
    <w:rsid w:val="009A03DF"/>
    <w:rsid w:val="009A6EFF"/>
    <w:rsid w:val="009B5147"/>
    <w:rsid w:val="009C0930"/>
    <w:rsid w:val="009C5C5C"/>
    <w:rsid w:val="009C7543"/>
    <w:rsid w:val="009E52EF"/>
    <w:rsid w:val="00A05712"/>
    <w:rsid w:val="00A232F1"/>
    <w:rsid w:val="00A32AA6"/>
    <w:rsid w:val="00A36B5C"/>
    <w:rsid w:val="00A559F3"/>
    <w:rsid w:val="00A95623"/>
    <w:rsid w:val="00AA0A57"/>
    <w:rsid w:val="00AD3312"/>
    <w:rsid w:val="00AE4310"/>
    <w:rsid w:val="00B02FC1"/>
    <w:rsid w:val="00B05406"/>
    <w:rsid w:val="00B05F6E"/>
    <w:rsid w:val="00B12999"/>
    <w:rsid w:val="00B51FC4"/>
    <w:rsid w:val="00B61517"/>
    <w:rsid w:val="00B65B56"/>
    <w:rsid w:val="00B87FCB"/>
    <w:rsid w:val="00B96CD4"/>
    <w:rsid w:val="00BA15B7"/>
    <w:rsid w:val="00BC5E70"/>
    <w:rsid w:val="00BD257E"/>
    <w:rsid w:val="00BE2E47"/>
    <w:rsid w:val="00BF0C81"/>
    <w:rsid w:val="00BF42BF"/>
    <w:rsid w:val="00C01065"/>
    <w:rsid w:val="00C25588"/>
    <w:rsid w:val="00C639A9"/>
    <w:rsid w:val="00C71526"/>
    <w:rsid w:val="00CB3ABD"/>
    <w:rsid w:val="00CC0055"/>
    <w:rsid w:val="00D339B2"/>
    <w:rsid w:val="00D34387"/>
    <w:rsid w:val="00D43C3A"/>
    <w:rsid w:val="00D6242F"/>
    <w:rsid w:val="00DA1519"/>
    <w:rsid w:val="00DA3CC9"/>
    <w:rsid w:val="00DA5E3D"/>
    <w:rsid w:val="00DB5942"/>
    <w:rsid w:val="00DD0C73"/>
    <w:rsid w:val="00DD15CC"/>
    <w:rsid w:val="00DE5A67"/>
    <w:rsid w:val="00E30731"/>
    <w:rsid w:val="00E67B3F"/>
    <w:rsid w:val="00EA0B05"/>
    <w:rsid w:val="00EA17CB"/>
    <w:rsid w:val="00EA1B6F"/>
    <w:rsid w:val="00EA79B6"/>
    <w:rsid w:val="00EB38D3"/>
    <w:rsid w:val="00ED191A"/>
    <w:rsid w:val="00ED6D67"/>
    <w:rsid w:val="00EE7CC1"/>
    <w:rsid w:val="00EF55FD"/>
    <w:rsid w:val="00F27E30"/>
    <w:rsid w:val="00F361AD"/>
    <w:rsid w:val="00F36C20"/>
    <w:rsid w:val="00F6557A"/>
    <w:rsid w:val="00F81E78"/>
    <w:rsid w:val="00FA541C"/>
    <w:rsid w:val="00FC4440"/>
    <w:rsid w:val="00FC796E"/>
    <w:rsid w:val="00FD65AC"/>
    <w:rsid w:val="00FE738B"/>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DE1564"/>
  <w15:docId w15:val="{91640EFA-62E9-47B9-93A1-1ABEB6036E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Liberation Serif" w:eastAsia="NSimSun" w:hAnsi="Liberation Serif" w:cs="Lucida Sans"/>
        <w:kern w:val="2"/>
        <w:sz w:val="24"/>
        <w:szCs w:val="24"/>
        <w:lang w:val="pl-PL" w:eastAsia="zh-CN" w:bidi="hi-IN"/>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pPr>
      <w:widowControl w:val="0"/>
      <w:spacing w:line="276" w:lineRule="auto"/>
      <w:ind w:firstLine="567"/>
    </w:pPr>
  </w:style>
  <w:style w:type="paragraph" w:styleId="Nagwek1">
    <w:name w:val="heading 1"/>
    <w:basedOn w:val="Normalny"/>
    <w:next w:val="Normalny"/>
    <w:link w:val="Nagwek1Znak"/>
    <w:uiPriority w:val="9"/>
    <w:qFormat/>
    <w:rsid w:val="00F81E78"/>
    <w:pPr>
      <w:keepNext/>
      <w:keepLines/>
      <w:spacing w:before="240"/>
      <w:outlineLvl w:val="0"/>
    </w:pPr>
    <w:rPr>
      <w:rFonts w:asciiTheme="majorHAnsi" w:eastAsiaTheme="majorEastAsia" w:hAnsiTheme="majorHAnsi" w:cs="Mangal"/>
      <w:color w:val="2F5496" w:themeColor="accent1" w:themeShade="BF"/>
      <w:sz w:val="32"/>
      <w:szCs w:val="29"/>
    </w:rPr>
  </w:style>
  <w:style w:type="paragraph" w:styleId="Nagwek2">
    <w:name w:val="heading 2"/>
    <w:basedOn w:val="Heading"/>
    <w:next w:val="Tekstpodstawowy"/>
    <w:uiPriority w:val="9"/>
    <w:unhideWhenUsed/>
    <w:qFormat/>
    <w:pPr>
      <w:spacing w:before="200"/>
      <w:outlineLvl w:val="1"/>
    </w:pPr>
    <w:rPr>
      <w:rFonts w:ascii="Liberation Serif" w:eastAsia="NSimSun" w:hAnsi="Liberation Serif"/>
      <w:b/>
      <w:bCs/>
      <w:sz w:val="36"/>
      <w:szCs w:val="3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umberingSymbols">
    <w:name w:val="Numbering Symbols"/>
    <w:qFormat/>
  </w:style>
  <w:style w:type="character" w:customStyle="1" w:styleId="Bullets">
    <w:name w:val="Bullets"/>
    <w:qFormat/>
    <w:rPr>
      <w:rFonts w:ascii="OpenSymbol" w:eastAsia="OpenSymbol" w:hAnsi="OpenSymbol" w:cs="OpenSymbol"/>
    </w:rPr>
  </w:style>
  <w:style w:type="character" w:customStyle="1" w:styleId="StrongEmphasis">
    <w:name w:val="Strong Emphasis"/>
    <w:qFormat/>
    <w:rPr>
      <w:b/>
      <w:bCs/>
    </w:rPr>
  </w:style>
  <w:style w:type="character" w:styleId="Hipercze">
    <w:name w:val="Hyperlink"/>
    <w:uiPriority w:val="99"/>
    <w:rPr>
      <w:color w:val="000080"/>
      <w:u w:val="single"/>
    </w:rPr>
  </w:style>
  <w:style w:type="paragraph" w:customStyle="1" w:styleId="Heading">
    <w:name w:val="Heading"/>
    <w:basedOn w:val="Normalny"/>
    <w:next w:val="Tekstpodstawowy"/>
    <w:qFormat/>
    <w:pPr>
      <w:keepNext/>
      <w:spacing w:before="240" w:after="120"/>
    </w:pPr>
    <w:rPr>
      <w:rFonts w:ascii="Liberation Sans" w:eastAsia="Microsoft YaHei" w:hAnsi="Liberation Sans"/>
      <w:sz w:val="28"/>
      <w:szCs w:val="28"/>
    </w:rPr>
  </w:style>
  <w:style w:type="paragraph" w:styleId="Tekstpodstawowy">
    <w:name w:val="Body Text"/>
    <w:basedOn w:val="Normalny"/>
    <w:pPr>
      <w:spacing w:after="140"/>
    </w:pPr>
  </w:style>
  <w:style w:type="paragraph" w:styleId="Lista">
    <w:name w:val="List"/>
    <w:basedOn w:val="Tekstpodstawowy"/>
  </w:style>
  <w:style w:type="paragraph" w:styleId="Legenda">
    <w:name w:val="caption"/>
    <w:basedOn w:val="Normalny"/>
    <w:qFormat/>
    <w:pPr>
      <w:suppressLineNumbers/>
      <w:spacing w:before="120" w:after="120"/>
    </w:pPr>
    <w:rPr>
      <w:i/>
      <w:iCs/>
    </w:rPr>
  </w:style>
  <w:style w:type="paragraph" w:customStyle="1" w:styleId="Index">
    <w:name w:val="Index"/>
    <w:basedOn w:val="Normalny"/>
    <w:qFormat/>
    <w:pPr>
      <w:suppressLineNumbers/>
    </w:pPr>
  </w:style>
  <w:style w:type="paragraph" w:customStyle="1" w:styleId="HeaderandFooter">
    <w:name w:val="Header and Footer"/>
    <w:basedOn w:val="Normalny"/>
    <w:qFormat/>
    <w:pPr>
      <w:suppressLineNumbers/>
      <w:tabs>
        <w:tab w:val="center" w:pos="4819"/>
        <w:tab w:val="right" w:pos="9638"/>
      </w:tabs>
    </w:pPr>
  </w:style>
  <w:style w:type="paragraph" w:styleId="Stopka">
    <w:name w:val="footer"/>
    <w:basedOn w:val="HeaderandFooter"/>
  </w:style>
  <w:style w:type="paragraph" w:styleId="Tekstkomentarza">
    <w:name w:val="annotation text"/>
    <w:basedOn w:val="Normalny"/>
    <w:link w:val="TekstkomentarzaZnak"/>
    <w:uiPriority w:val="99"/>
    <w:semiHidden/>
    <w:unhideWhenUsed/>
    <w:pPr>
      <w:spacing w:line="240" w:lineRule="auto"/>
    </w:pPr>
    <w:rPr>
      <w:rFonts w:cs="Mangal"/>
      <w:sz w:val="20"/>
      <w:szCs w:val="18"/>
    </w:rPr>
  </w:style>
  <w:style w:type="character" w:customStyle="1" w:styleId="TekstkomentarzaZnak">
    <w:name w:val="Tekst komentarza Znak"/>
    <w:basedOn w:val="Domylnaczcionkaakapitu"/>
    <w:link w:val="Tekstkomentarza"/>
    <w:uiPriority w:val="99"/>
    <w:semiHidden/>
    <w:rPr>
      <w:rFonts w:cs="Mangal"/>
      <w:sz w:val="20"/>
      <w:szCs w:val="18"/>
    </w:rPr>
  </w:style>
  <w:style w:type="character" w:styleId="Odwoaniedokomentarza">
    <w:name w:val="annotation reference"/>
    <w:basedOn w:val="Domylnaczcionkaakapitu"/>
    <w:uiPriority w:val="99"/>
    <w:semiHidden/>
    <w:unhideWhenUsed/>
    <w:rPr>
      <w:sz w:val="16"/>
      <w:szCs w:val="16"/>
    </w:rPr>
  </w:style>
  <w:style w:type="character" w:styleId="Nierozpoznanawzmianka">
    <w:name w:val="Unresolved Mention"/>
    <w:basedOn w:val="Domylnaczcionkaakapitu"/>
    <w:uiPriority w:val="99"/>
    <w:semiHidden/>
    <w:unhideWhenUsed/>
    <w:rsid w:val="00EB38D3"/>
    <w:rPr>
      <w:color w:val="605E5C"/>
      <w:shd w:val="clear" w:color="auto" w:fill="E1DFDD"/>
    </w:rPr>
  </w:style>
  <w:style w:type="character" w:styleId="UyteHipercze">
    <w:name w:val="FollowedHyperlink"/>
    <w:basedOn w:val="Domylnaczcionkaakapitu"/>
    <w:uiPriority w:val="99"/>
    <w:semiHidden/>
    <w:unhideWhenUsed/>
    <w:rsid w:val="006C48FC"/>
    <w:rPr>
      <w:color w:val="954F72" w:themeColor="followedHyperlink"/>
      <w:u w:val="single"/>
    </w:rPr>
  </w:style>
  <w:style w:type="paragraph" w:styleId="Akapitzlist">
    <w:name w:val="List Paragraph"/>
    <w:basedOn w:val="Normalny"/>
    <w:uiPriority w:val="34"/>
    <w:qFormat/>
    <w:rsid w:val="00DD0C73"/>
    <w:pPr>
      <w:ind w:left="720"/>
      <w:contextualSpacing/>
    </w:pPr>
    <w:rPr>
      <w:rFonts w:cs="Mangal"/>
      <w:szCs w:val="21"/>
    </w:rPr>
  </w:style>
  <w:style w:type="character" w:customStyle="1" w:styleId="Nagwek1Znak">
    <w:name w:val="Nagłówek 1 Znak"/>
    <w:basedOn w:val="Domylnaczcionkaakapitu"/>
    <w:link w:val="Nagwek1"/>
    <w:uiPriority w:val="9"/>
    <w:rsid w:val="00F81E78"/>
    <w:rPr>
      <w:rFonts w:asciiTheme="majorHAnsi" w:eastAsiaTheme="majorEastAsia" w:hAnsiTheme="majorHAnsi" w:cs="Mangal"/>
      <w:color w:val="2F5496" w:themeColor="accent1" w:themeShade="BF"/>
      <w:sz w:val="32"/>
      <w:szCs w:val="29"/>
    </w:rPr>
  </w:style>
  <w:style w:type="paragraph" w:styleId="Nagwekspisutreci">
    <w:name w:val="TOC Heading"/>
    <w:basedOn w:val="Nagwek1"/>
    <w:next w:val="Normalny"/>
    <w:uiPriority w:val="39"/>
    <w:unhideWhenUsed/>
    <w:qFormat/>
    <w:rsid w:val="00F81E78"/>
    <w:pPr>
      <w:widowControl/>
      <w:suppressAutoHyphens w:val="0"/>
      <w:spacing w:line="259" w:lineRule="auto"/>
      <w:ind w:firstLine="0"/>
      <w:outlineLvl w:val="9"/>
    </w:pPr>
    <w:rPr>
      <w:rFonts w:cstheme="majorBidi"/>
      <w:kern w:val="0"/>
      <w:szCs w:val="32"/>
      <w:lang w:eastAsia="pl-PL" w:bidi="ar-SA"/>
    </w:rPr>
  </w:style>
  <w:style w:type="table" w:styleId="Tabela-Siatka">
    <w:name w:val="Table Grid"/>
    <w:basedOn w:val="Standardowy"/>
    <w:uiPriority w:val="39"/>
    <w:rsid w:val="009C5C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pistreci">
    <w:name w:val="Spis treści"/>
    <w:basedOn w:val="Normalny"/>
    <w:link w:val="SpistreciZnak"/>
    <w:qFormat/>
    <w:rsid w:val="00BC5E70"/>
    <w:pPr>
      <w:spacing w:before="240" w:after="240"/>
      <w:ind w:firstLine="0"/>
    </w:pPr>
    <w:rPr>
      <w:rFonts w:cs="Liberation Serif"/>
      <w:b/>
      <w:bCs/>
    </w:rPr>
  </w:style>
  <w:style w:type="character" w:customStyle="1" w:styleId="SpistreciZnak">
    <w:name w:val="Spis treści Znak"/>
    <w:basedOn w:val="Domylnaczcionkaakapitu"/>
    <w:link w:val="Spistreci"/>
    <w:rsid w:val="00BC5E70"/>
    <w:rPr>
      <w:rFonts w:cs="Liberation Serif"/>
      <w:b/>
      <w:bCs/>
    </w:rPr>
  </w:style>
  <w:style w:type="paragraph" w:styleId="Spistreci1">
    <w:name w:val="toc 1"/>
    <w:basedOn w:val="Normalny"/>
    <w:next w:val="Normalny"/>
    <w:autoRedefine/>
    <w:uiPriority w:val="39"/>
    <w:unhideWhenUsed/>
    <w:rsid w:val="00914D15"/>
    <w:pPr>
      <w:tabs>
        <w:tab w:val="right" w:leader="dot" w:pos="9628"/>
      </w:tabs>
      <w:spacing w:before="240" w:after="240" w:line="360" w:lineRule="auto"/>
    </w:pPr>
    <w:rPr>
      <w:rFonts w:cs="Liberation Serif"/>
      <w:b/>
      <w:bCs/>
      <w:caps/>
      <w:sz w:val="28"/>
      <w:szCs w:val="28"/>
    </w:rPr>
  </w:style>
  <w:style w:type="paragraph" w:styleId="Spistreci2">
    <w:name w:val="toc 2"/>
    <w:basedOn w:val="Normalny"/>
    <w:next w:val="Normalny"/>
    <w:autoRedefine/>
    <w:uiPriority w:val="39"/>
    <w:unhideWhenUsed/>
    <w:rsid w:val="00914D15"/>
    <w:pPr>
      <w:ind w:left="240"/>
    </w:pPr>
    <w:rPr>
      <w:rFonts w:asciiTheme="minorHAnsi" w:hAnsiTheme="minorHAnsi" w:cstheme="minorHAnsi"/>
      <w:smallCaps/>
      <w:sz w:val="20"/>
      <w:szCs w:val="20"/>
    </w:rPr>
  </w:style>
  <w:style w:type="paragraph" w:styleId="Spistreci3">
    <w:name w:val="toc 3"/>
    <w:basedOn w:val="Normalny"/>
    <w:next w:val="Normalny"/>
    <w:autoRedefine/>
    <w:uiPriority w:val="39"/>
    <w:unhideWhenUsed/>
    <w:rsid w:val="00914D15"/>
    <w:pPr>
      <w:ind w:left="480"/>
    </w:pPr>
    <w:rPr>
      <w:rFonts w:asciiTheme="minorHAnsi" w:hAnsiTheme="minorHAnsi" w:cstheme="minorHAnsi"/>
      <w:i/>
      <w:iCs/>
      <w:sz w:val="20"/>
      <w:szCs w:val="20"/>
    </w:rPr>
  </w:style>
  <w:style w:type="paragraph" w:styleId="Spistreci4">
    <w:name w:val="toc 4"/>
    <w:basedOn w:val="Normalny"/>
    <w:next w:val="Normalny"/>
    <w:autoRedefine/>
    <w:uiPriority w:val="39"/>
    <w:unhideWhenUsed/>
    <w:rsid w:val="00914D15"/>
    <w:pPr>
      <w:ind w:left="720"/>
    </w:pPr>
    <w:rPr>
      <w:rFonts w:asciiTheme="minorHAnsi" w:hAnsiTheme="minorHAnsi" w:cstheme="minorHAnsi"/>
      <w:sz w:val="18"/>
      <w:szCs w:val="18"/>
    </w:rPr>
  </w:style>
  <w:style w:type="paragraph" w:styleId="Spistreci5">
    <w:name w:val="toc 5"/>
    <w:basedOn w:val="Normalny"/>
    <w:next w:val="Normalny"/>
    <w:autoRedefine/>
    <w:uiPriority w:val="39"/>
    <w:unhideWhenUsed/>
    <w:rsid w:val="00914D15"/>
    <w:pPr>
      <w:ind w:left="960"/>
    </w:pPr>
    <w:rPr>
      <w:rFonts w:asciiTheme="minorHAnsi" w:hAnsiTheme="minorHAnsi" w:cstheme="minorHAnsi"/>
      <w:sz w:val="18"/>
      <w:szCs w:val="18"/>
    </w:rPr>
  </w:style>
  <w:style w:type="paragraph" w:styleId="Spistreci6">
    <w:name w:val="toc 6"/>
    <w:basedOn w:val="Normalny"/>
    <w:next w:val="Normalny"/>
    <w:autoRedefine/>
    <w:uiPriority w:val="39"/>
    <w:unhideWhenUsed/>
    <w:rsid w:val="00914D15"/>
    <w:pPr>
      <w:ind w:left="1200"/>
    </w:pPr>
    <w:rPr>
      <w:rFonts w:asciiTheme="minorHAnsi" w:hAnsiTheme="minorHAnsi" w:cstheme="minorHAnsi"/>
      <w:sz w:val="18"/>
      <w:szCs w:val="18"/>
    </w:rPr>
  </w:style>
  <w:style w:type="paragraph" w:styleId="Spistreci7">
    <w:name w:val="toc 7"/>
    <w:basedOn w:val="Normalny"/>
    <w:next w:val="Normalny"/>
    <w:autoRedefine/>
    <w:uiPriority w:val="39"/>
    <w:unhideWhenUsed/>
    <w:rsid w:val="00914D15"/>
    <w:pPr>
      <w:ind w:left="1440"/>
    </w:pPr>
    <w:rPr>
      <w:rFonts w:asciiTheme="minorHAnsi" w:hAnsiTheme="minorHAnsi" w:cstheme="minorHAnsi"/>
      <w:sz w:val="18"/>
      <w:szCs w:val="18"/>
    </w:rPr>
  </w:style>
  <w:style w:type="paragraph" w:styleId="Spistreci8">
    <w:name w:val="toc 8"/>
    <w:basedOn w:val="Normalny"/>
    <w:next w:val="Normalny"/>
    <w:autoRedefine/>
    <w:uiPriority w:val="39"/>
    <w:unhideWhenUsed/>
    <w:rsid w:val="00914D15"/>
    <w:pPr>
      <w:ind w:left="1680"/>
    </w:pPr>
    <w:rPr>
      <w:rFonts w:asciiTheme="minorHAnsi" w:hAnsiTheme="minorHAnsi" w:cstheme="minorHAnsi"/>
      <w:sz w:val="18"/>
      <w:szCs w:val="18"/>
    </w:rPr>
  </w:style>
  <w:style w:type="paragraph" w:styleId="Spistreci9">
    <w:name w:val="toc 9"/>
    <w:basedOn w:val="Normalny"/>
    <w:next w:val="Normalny"/>
    <w:autoRedefine/>
    <w:uiPriority w:val="39"/>
    <w:unhideWhenUsed/>
    <w:rsid w:val="00914D15"/>
    <w:pPr>
      <w:ind w:left="1920"/>
    </w:pPr>
    <w:rPr>
      <w:rFonts w:asciiTheme="minorHAnsi" w:hAnsiTheme="minorHAnsi" w:cstheme="minorHAns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hyperlink" Target="https://hydro.imgw.pl" TargetMode="External"/><Relationship Id="rId18" Type="http://schemas.openxmlformats.org/officeDocument/2006/relationships/image" Target="media/image8.png"/><Relationship Id="rId26" Type="http://schemas.openxmlformats.org/officeDocument/2006/relationships/hyperlink" Target="https://zielonewiadomosci.pl/news/stopien-wloclawek-zrodlem-zimowych-powodzi-w-rejonie-plocka/" TargetMode="External"/><Relationship Id="rId39" Type="http://schemas.openxmlformats.org/officeDocument/2006/relationships/hyperlink" Target="https://roadlay.co.uk/agriculture/" TargetMode="External"/><Relationship Id="rId21" Type="http://schemas.openxmlformats.org/officeDocument/2006/relationships/image" Target="media/image10.jpeg"/><Relationship Id="rId34" Type="http://schemas.openxmlformats.org/officeDocument/2006/relationships/image" Target="media/image18.png"/><Relationship Id="rId42" Type="http://schemas.openxmlformats.org/officeDocument/2006/relationships/hyperlink" Target="https://biobasen.pl/retencja-krajobrazowa/" TargetMode="External"/><Relationship Id="rId47" Type="http://schemas.openxmlformats.org/officeDocument/2006/relationships/hyperlink" Target="http://www.malaretencja.pl/images/platforma_ed/lekcje/Lekcja_maa__retencja_w_aktach_prawnych.pdf" TargetMode="External"/><Relationship Id="rId50" Type="http://schemas.openxmlformats.org/officeDocument/2006/relationships/hyperlink" Target="http://www.gov.pl" TargetMode="External"/><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4.jpeg"/><Relationship Id="rId11" Type="http://schemas.openxmlformats.org/officeDocument/2006/relationships/hyperlink" Target="https://www.eea.europa.eu/pl/sygna142y/sygnaly-2018/artykuly/zuzycie-wody-w-europie-2014" TargetMode="External"/><Relationship Id="rId24" Type="http://schemas.openxmlformats.org/officeDocument/2006/relationships/hyperlink" Target="https://biobasen.pl/retencja-krajobrazowa/" TargetMode="External"/><Relationship Id="rId32" Type="http://schemas.openxmlformats.org/officeDocument/2006/relationships/image" Target="media/image16.png"/><Relationship Id="rId37" Type="http://schemas.openxmlformats.org/officeDocument/2006/relationships/image" Target="media/image21.jpg"/><Relationship Id="rId40" Type="http://schemas.openxmlformats.org/officeDocument/2006/relationships/image" Target="media/image23.jpg"/><Relationship Id="rId45" Type="http://schemas.openxmlformats.org/officeDocument/2006/relationships/hyperlink" Target="https://www.eea.europa.eu/pl/sygna142y/sygnaly-2018/artykuly/zuzycie-wody-w-europie-2014" TargetMode="External"/><Relationship Id="rId53"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image" Target="media/image15.png"/><Relationship Id="rId44" Type="http://schemas.openxmlformats.org/officeDocument/2006/relationships/hyperlink" Target="https://www.kpodr.pl/wp-content/uploads/2020/09/pasy-kwietne-N-Czyzewska-978-83-65181-79-4.pdf" TargetMode="External"/><Relationship Id="rId52" Type="http://schemas.openxmlformats.org/officeDocument/2006/relationships/hyperlink" Target="https://zpe.gov.pl/a/wody-powierzchniowe-i-podziemne-w-polsce/DipXCqxGv"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hyperlink" Target="https://soils.vidacycle.com/blog/wet-on-top-dry-underneath-guest-post-by-niels-corfield/" TargetMode="External"/><Relationship Id="rId27" Type="http://schemas.openxmlformats.org/officeDocument/2006/relationships/image" Target="media/image13.jpg"/><Relationship Id="rId30" Type="http://schemas.openxmlformats.org/officeDocument/2006/relationships/hyperlink" Target="https://lakikwietne.pl/3-501-zl-dla-rolnikow-za-pas-kwietny-jak-uzyskac-dotacje/" TargetMode="External"/><Relationship Id="rId35" Type="http://schemas.openxmlformats.org/officeDocument/2006/relationships/image" Target="media/image19.jpeg"/><Relationship Id="rId43" Type="http://schemas.openxmlformats.org/officeDocument/2006/relationships/hyperlink" Target="https://oodr.pl/wp-content/uploads/2022/09/2022.09.05%20E%20broszura%20-%20Retencjonowanie%20w%C3%B3d%20dla%20potrzeb%20nawodnie%C5%84%20rolniczych.pdf" TargetMode="External"/><Relationship Id="rId48" Type="http://schemas.openxmlformats.org/officeDocument/2006/relationships/hyperlink" Target="https://www.wody.gov.pl/" TargetMode="External"/><Relationship Id="rId8" Type="http://schemas.openxmlformats.org/officeDocument/2006/relationships/image" Target="media/image1.png"/><Relationship Id="rId51" Type="http://schemas.openxmlformats.org/officeDocument/2006/relationships/hyperlink" Target="https://www.gov.pl/web/retencja."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2.jpg"/><Relationship Id="rId33" Type="http://schemas.openxmlformats.org/officeDocument/2006/relationships/image" Target="media/image17.jpeg"/><Relationship Id="rId38" Type="http://schemas.openxmlformats.org/officeDocument/2006/relationships/image" Target="media/image22.png"/><Relationship Id="rId46" Type="http://schemas.openxmlformats.org/officeDocument/2006/relationships/hyperlink" Target="https://www.hauraton.com/pl/produkty/rozsaczanie/" TargetMode="External"/><Relationship Id="rId20" Type="http://schemas.openxmlformats.org/officeDocument/2006/relationships/hyperlink" Target="https://www.kampinoskiebagna.pl/ogrody-deszczowe/" TargetMode="External"/><Relationship Id="rId41" Type="http://schemas.openxmlformats.org/officeDocument/2006/relationships/hyperlink" Target="https://waterspec.pl/rozsaczanie-deszczowki/" TargetMode="Externa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susza.iung.pulawy.pl/" TargetMode="External"/><Relationship Id="rId23" Type="http://schemas.openxmlformats.org/officeDocument/2006/relationships/image" Target="media/image11.jpg"/><Relationship Id="rId28" Type="http://schemas.openxmlformats.org/officeDocument/2006/relationships/hyperlink" Target="https://www.wrp.pl/wp-content/uploads/2021/05/zalane-pole.jpg" TargetMode="External"/><Relationship Id="rId36" Type="http://schemas.openxmlformats.org/officeDocument/2006/relationships/image" Target="media/image20.jpg"/><Relationship Id="rId49" Type="http://schemas.openxmlformats.org/officeDocument/2006/relationships/hyperlink" Target="https://www.cdr.gov.pl/images/Brwinow/szkolenia/2019/2019_09_11/Mala_retencja.pdf"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D4C123-E4A3-4809-B6B8-BAA87C9A5C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31</Pages>
  <Words>6835</Words>
  <Characters>41011</Characters>
  <Application>Microsoft Office Word</Application>
  <DocSecurity>0</DocSecurity>
  <Lines>341</Lines>
  <Paragraphs>95</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47751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Beata Grabowska-Polanowska</dc:creator>
  <dc:description/>
  <cp:lastModifiedBy>Beata Grabowska-Polanowska</cp:lastModifiedBy>
  <cp:revision>2</cp:revision>
  <dcterms:created xsi:type="dcterms:W3CDTF">2024-12-10T13:56:00Z</dcterms:created>
  <dcterms:modified xsi:type="dcterms:W3CDTF">2024-12-10T13:56:00Z</dcterms:modified>
  <dc:language>pl-PL</dc:language>
</cp:coreProperties>
</file>